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7601" w14:textId="429A810A" w:rsidR="00616DC7" w:rsidRDefault="00616DC7" w:rsidP="00616DC7">
      <w:pPr>
        <w:pStyle w:val="Header"/>
        <w:tabs>
          <w:tab w:val="clear" w:pos="4320"/>
          <w:tab w:val="clear" w:pos="8640"/>
          <w:tab w:val="left" w:pos="630"/>
          <w:tab w:val="left" w:pos="6884"/>
          <w:tab w:val="left" w:pos="8339"/>
        </w:tabs>
        <w:rPr>
          <w:rFonts w:asciiTheme="minorHAnsi" w:hAnsiTheme="minorHAnsi"/>
          <w:b/>
          <w:bCs/>
          <w:smallCaps/>
          <w:noProof/>
          <w:sz w:val="28"/>
          <w:szCs w:val="28"/>
        </w:rPr>
      </w:pPr>
      <w:bookmarkStart w:id="0" w:name="_GoBack"/>
      <w:bookmarkEnd w:id="0"/>
      <w:r>
        <w:rPr>
          <w:rFonts w:asciiTheme="minorHAnsi" w:hAnsiTheme="minorHAnsi"/>
          <w:b/>
          <w:bCs/>
          <w:smallCaps/>
          <w:noProof/>
          <w:sz w:val="28"/>
          <w:szCs w:val="28"/>
        </w:rPr>
        <w:t>SUMMARY</w:t>
      </w:r>
      <w:r>
        <w:rPr>
          <w:rFonts w:asciiTheme="minorHAnsi" w:hAnsiTheme="minorHAnsi"/>
          <w:b/>
          <w:bCs/>
          <w:smallCaps/>
          <w:noProof/>
          <w:sz w:val="28"/>
          <w:szCs w:val="28"/>
        </w:rPr>
        <w:tab/>
      </w:r>
      <w:r>
        <w:rPr>
          <w:rFonts w:asciiTheme="minorHAnsi" w:hAnsiTheme="minorHAnsi"/>
          <w:b/>
          <w:bCs/>
          <w:smallCaps/>
          <w:noProof/>
          <w:sz w:val="28"/>
          <w:szCs w:val="28"/>
        </w:rPr>
        <w:tab/>
      </w:r>
    </w:p>
    <w:p w14:paraId="5DC8C639" w14:textId="5FBC6D36" w:rsidR="00616DC7" w:rsidRPr="00F02E5F" w:rsidRDefault="00616DC7" w:rsidP="00616DC7">
      <w:pPr>
        <w:pStyle w:val="Header"/>
        <w:tabs>
          <w:tab w:val="left" w:pos="630"/>
        </w:tabs>
        <w:rPr>
          <w:rFonts w:asciiTheme="minorHAnsi" w:hAnsiTheme="minorHAnsi"/>
          <w:b/>
          <w:bCs/>
          <w:smallCaps/>
          <w:noProof/>
          <w:sz w:val="28"/>
          <w:szCs w:val="28"/>
        </w:rPr>
      </w:pPr>
      <w:r w:rsidRPr="00D52AA8">
        <w:rPr>
          <w:rFonts w:asciiTheme="minorHAnsi" w:hAnsiTheme="minorHAnsi"/>
          <w:b/>
          <w:bCs/>
          <w:smallCaps/>
          <w:noProof/>
          <w:sz w:val="32"/>
          <w:szCs w:val="32"/>
        </w:rPr>
        <w:t xml:space="preserve">Stakeholder </w:t>
      </w:r>
      <w:r>
        <w:rPr>
          <w:rFonts w:asciiTheme="minorHAnsi" w:hAnsiTheme="minorHAnsi"/>
          <w:b/>
          <w:bCs/>
          <w:smallCaps/>
          <w:noProof/>
          <w:sz w:val="32"/>
          <w:szCs w:val="32"/>
        </w:rPr>
        <w:t xml:space="preserve">Science </w:t>
      </w:r>
      <w:r w:rsidR="00FA2CE4">
        <w:rPr>
          <w:rFonts w:asciiTheme="minorHAnsi" w:hAnsiTheme="minorHAnsi"/>
          <w:b/>
          <w:bCs/>
          <w:smallCaps/>
          <w:noProof/>
          <w:sz w:val="32"/>
          <w:szCs w:val="32"/>
        </w:rPr>
        <w:t xml:space="preserve">and Stakeholder Community </w:t>
      </w:r>
      <w:r>
        <w:rPr>
          <w:rFonts w:asciiTheme="minorHAnsi" w:hAnsiTheme="minorHAnsi"/>
          <w:b/>
          <w:bCs/>
          <w:smallCaps/>
          <w:noProof/>
          <w:sz w:val="32"/>
          <w:szCs w:val="32"/>
        </w:rPr>
        <w:t>Committee</w:t>
      </w:r>
      <w:r w:rsidR="00FA2CE4">
        <w:rPr>
          <w:rFonts w:asciiTheme="minorHAnsi" w:hAnsiTheme="minorHAnsi"/>
          <w:b/>
          <w:bCs/>
          <w:smallCaps/>
          <w:noProof/>
          <w:sz w:val="32"/>
          <w:szCs w:val="32"/>
        </w:rPr>
        <w:t>s</w:t>
      </w:r>
      <w:r>
        <w:rPr>
          <w:rFonts w:asciiTheme="minorHAnsi" w:hAnsiTheme="minorHAnsi"/>
          <w:b/>
          <w:bCs/>
          <w:smallCaps/>
          <w:noProof/>
          <w:sz w:val="32"/>
          <w:szCs w:val="32"/>
        </w:rPr>
        <w:t xml:space="preserve"> </w:t>
      </w:r>
    </w:p>
    <w:p w14:paraId="7A696BF2" w14:textId="77777777" w:rsidR="00616DC7" w:rsidRDefault="00616DC7" w:rsidP="00616DC7">
      <w:pPr>
        <w:pStyle w:val="Header"/>
        <w:tabs>
          <w:tab w:val="left" w:pos="630"/>
        </w:tabs>
        <w:rPr>
          <w:rFonts w:asciiTheme="minorHAnsi" w:hAnsiTheme="minorHAnsi"/>
          <w:b/>
          <w:bCs/>
          <w:smallCaps/>
          <w:noProof/>
          <w:sz w:val="28"/>
          <w:szCs w:val="28"/>
        </w:rPr>
      </w:pPr>
      <w:r w:rsidRPr="00F02E5F">
        <w:rPr>
          <w:rFonts w:asciiTheme="minorHAnsi" w:hAnsiTheme="minorHAnsi"/>
          <w:b/>
          <w:bCs/>
          <w:smallCaps/>
          <w:noProof/>
          <w:sz w:val="28"/>
          <w:szCs w:val="28"/>
        </w:rPr>
        <w:t>Lake Tahoe West Restoration Partnership</w:t>
      </w:r>
    </w:p>
    <w:p w14:paraId="395F0AB1" w14:textId="1DBE7F65" w:rsidR="00616DC7" w:rsidRPr="00863EDA" w:rsidRDefault="00616DC7" w:rsidP="00616DC7">
      <w:pPr>
        <w:ind w:right="-540"/>
      </w:pPr>
      <w:r>
        <w:t>Tuesday</w:t>
      </w:r>
      <w:r w:rsidR="00375FD8">
        <w:t>, September 3</w:t>
      </w:r>
      <w:r w:rsidR="00375FD8" w:rsidRPr="00375FD8">
        <w:rPr>
          <w:vertAlign w:val="superscript"/>
        </w:rPr>
        <w:t>rd</w:t>
      </w:r>
      <w:r w:rsidRPr="00F923B0">
        <w:t xml:space="preserve">, </w:t>
      </w:r>
      <w:r w:rsidR="0034053F">
        <w:t xml:space="preserve">2019, </w:t>
      </w:r>
      <w:r w:rsidR="00577EF8">
        <w:t>1:00pm to 2</w:t>
      </w:r>
      <w:r w:rsidR="00375FD8">
        <w:t>:00pm</w:t>
      </w:r>
    </w:p>
    <w:p w14:paraId="0E29F1CF" w14:textId="77777777" w:rsidR="00616DC7" w:rsidRPr="00863EDA" w:rsidRDefault="007B7ADB" w:rsidP="00F923B0">
      <w:pPr>
        <w:ind w:right="-540"/>
      </w:pPr>
      <w:r>
        <w:t xml:space="preserve">Tahoe Regional Planning Agency, Sierra Room, </w:t>
      </w:r>
      <w:r w:rsidR="00F923B0" w:rsidRPr="007B7ADB">
        <w:rPr>
          <w:rFonts w:cstheme="minorHAnsi"/>
        </w:rPr>
        <w:t xml:space="preserve">Avenue, </w:t>
      </w:r>
      <w:r w:rsidRPr="007B7ADB">
        <w:rPr>
          <w:rFonts w:cstheme="minorHAnsi"/>
          <w:color w:val="222222"/>
          <w:shd w:val="clear" w:color="auto" w:fill="FFFFFF"/>
        </w:rPr>
        <w:t>128 Market St, Stateline, NV 89410</w:t>
      </w:r>
    </w:p>
    <w:p w14:paraId="7A2E4CF1" w14:textId="77777777" w:rsidR="00616DC7" w:rsidRPr="00863EDA" w:rsidRDefault="00616DC7" w:rsidP="00616DC7">
      <w:pPr>
        <w:tabs>
          <w:tab w:val="left" w:pos="1490"/>
        </w:tabs>
        <w:ind w:right="-540"/>
      </w:pPr>
      <w:r w:rsidRPr="00863EDA">
        <w:tab/>
      </w:r>
    </w:p>
    <w:p w14:paraId="5D4AA2F9" w14:textId="77777777" w:rsidR="00616DC7" w:rsidRPr="00004CEC" w:rsidRDefault="00616DC7" w:rsidP="00616DC7">
      <w:pPr>
        <w:jc w:val="center"/>
        <w:rPr>
          <w:rFonts w:eastAsia="Times New Roman"/>
        </w:rPr>
      </w:pPr>
      <w:r w:rsidRPr="00863EDA">
        <w:rPr>
          <w:rFonts w:eastAsia="Times New Roman" w:cs="Arial"/>
          <w:i/>
          <w:shd w:val="clear" w:color="auto" w:fill="FFFFFF"/>
        </w:rPr>
        <w:t xml:space="preserve">All meeting materials are publicly available on the Lake Tahoe West website </w:t>
      </w:r>
      <w:hyperlink r:id="rId8" w:history="1">
        <w:r w:rsidRPr="00863EDA">
          <w:rPr>
            <w:rStyle w:val="Hyperlink"/>
            <w:rFonts w:eastAsia="Times New Roman" w:cs="Arial"/>
            <w:i/>
            <w:shd w:val="clear" w:color="auto" w:fill="FFFFFF"/>
          </w:rPr>
          <w:t>http://nationalforests.org/laketahoewest</w:t>
        </w:r>
      </w:hyperlink>
      <w:r w:rsidRPr="00863EDA">
        <w:rPr>
          <w:rFonts w:eastAsia="Times New Roman" w:cs="Arial"/>
          <w:i/>
          <w:shd w:val="clear" w:color="auto" w:fill="FFFFFF"/>
        </w:rPr>
        <w:t>.</w:t>
      </w:r>
      <w:r>
        <w:rPr>
          <w:rFonts w:eastAsia="Times New Roman" w:cs="Arial"/>
          <w:i/>
          <w:shd w:val="clear" w:color="auto" w:fill="FFFFFF"/>
        </w:rPr>
        <w:t xml:space="preserve"> </w:t>
      </w:r>
      <w:r w:rsidRPr="00863EDA">
        <w:rPr>
          <w:rFonts w:eastAsia="Times New Roman" w:cs="Arial"/>
          <w:bCs/>
          <w:i/>
          <w:shd w:val="clear" w:color="auto" w:fill="FFFFFF"/>
        </w:rPr>
        <w:t>For</w:t>
      </w:r>
      <w:r w:rsidRPr="00863EDA">
        <w:rPr>
          <w:rFonts w:eastAsia="Times New Roman" w:cs="Arial"/>
          <w:i/>
          <w:shd w:val="clear" w:color="auto" w:fill="FFFFFF"/>
        </w:rPr>
        <w:t xml:space="preserve"> questions please contact the program manager/facilitator Sarah Di Vittorio at </w:t>
      </w:r>
      <w:hyperlink r:id="rId9" w:history="1">
        <w:r w:rsidRPr="00863EDA">
          <w:rPr>
            <w:rStyle w:val="Hyperlink"/>
            <w:rFonts w:eastAsia="Times New Roman" w:cs="Arial"/>
            <w:i/>
            <w:shd w:val="clear" w:color="auto" w:fill="FFFFFF"/>
          </w:rPr>
          <w:t>sdivittorio@nationalforests.org</w:t>
        </w:r>
      </w:hyperlink>
      <w:r w:rsidRPr="00863EDA">
        <w:rPr>
          <w:rFonts w:eastAsia="Times New Roman" w:cs="Arial"/>
          <w:i/>
          <w:shd w:val="clear" w:color="auto" w:fill="FFFFFF"/>
        </w:rPr>
        <w:t xml:space="preserve"> or (530) 902-8281</w:t>
      </w:r>
      <w:r>
        <w:rPr>
          <w:rFonts w:eastAsia="Times New Roman" w:cs="Arial"/>
          <w:i/>
          <w:shd w:val="clear" w:color="auto" w:fill="FFFFFF"/>
        </w:rPr>
        <w:t>.</w:t>
      </w:r>
    </w:p>
    <w:p w14:paraId="135B1A2E" w14:textId="77777777" w:rsidR="00616DC7" w:rsidRDefault="00616DC7"/>
    <w:p w14:paraId="337BD09F" w14:textId="20841DDE" w:rsidR="00042798" w:rsidRPr="00042798" w:rsidRDefault="00CD2D35" w:rsidP="00D633C1">
      <w:pPr>
        <w:pStyle w:val="Heading1"/>
      </w:pPr>
      <w:bookmarkStart w:id="1" w:name="_Toc20821396"/>
      <w:r>
        <w:t>Meeting Synopsis</w:t>
      </w:r>
      <w:bookmarkEnd w:id="1"/>
    </w:p>
    <w:p w14:paraId="2FFF2C4B" w14:textId="33B4096A" w:rsidR="00424A21" w:rsidRDefault="00375FD8" w:rsidP="00D633C1">
      <w:r>
        <w:t>On September 3</w:t>
      </w:r>
      <w:r w:rsidR="0034053F" w:rsidRPr="00767B98">
        <w:t xml:space="preserve">, 2019, the Lake Tahoe West (LTW) Stakeholder Science </w:t>
      </w:r>
      <w:r w:rsidR="00F45645" w:rsidRPr="00767B98">
        <w:t>Committee</w:t>
      </w:r>
      <w:r w:rsidR="00577EF8">
        <w:t xml:space="preserve"> (SSC) and the Stakeholder Community Committee </w:t>
      </w:r>
      <w:r w:rsidR="001C0075">
        <w:t xml:space="preserve">(SCC) </w:t>
      </w:r>
      <w:r w:rsidR="0034053F" w:rsidRPr="00767B98">
        <w:t>met with the Interagency De</w:t>
      </w:r>
      <w:r w:rsidR="00F044DD" w:rsidRPr="00767B98">
        <w:t xml:space="preserve">sign </w:t>
      </w:r>
      <w:r w:rsidR="00BC5FF6" w:rsidRPr="00767B98">
        <w:t xml:space="preserve">Team (IADT) </w:t>
      </w:r>
      <w:r w:rsidR="00D633C1">
        <w:t xml:space="preserve">to formally recommend the </w:t>
      </w:r>
      <w:r w:rsidR="0049015D">
        <w:t>Lake Tahoe West Landscape Restoration Strategy (</w:t>
      </w:r>
      <w:r w:rsidR="00D633C1">
        <w:t>LRS</w:t>
      </w:r>
      <w:r w:rsidR="0049015D">
        <w:t>)</w:t>
      </w:r>
      <w:r w:rsidR="00D633C1">
        <w:t xml:space="preserve"> for Executive </w:t>
      </w:r>
      <w:r w:rsidR="0049015D">
        <w:t xml:space="preserve">Team </w:t>
      </w:r>
      <w:r w:rsidR="00D633C1">
        <w:t xml:space="preserve">approval. Prior to today’s meeting, the LRS had been recommended for Executive approval by several Stakeholders. An official recommendation was received by the remaining SSC and SCC members at today’s meeting. Following the official recommendation, the LTW project manager Sarah Di Vittorio </w:t>
      </w:r>
      <w:r w:rsidR="008F63C4">
        <w:t>acknowledged</w:t>
      </w:r>
      <w:r w:rsidR="00D633C1">
        <w:t xml:space="preserve"> the tremendous amount of work and collaboration that has gone into the creation of the LRS. The LRS will now be taken to the Executive Team with the hope of </w:t>
      </w:r>
      <w:r w:rsidR="008F63C4">
        <w:t>receiving official Executive Team approval</w:t>
      </w:r>
      <w:r w:rsidR="00D633C1">
        <w:t xml:space="preserve"> by mid-September. The IADT follo</w:t>
      </w:r>
      <w:r w:rsidR="008F63C4">
        <w:t>wed this</w:t>
      </w:r>
      <w:r w:rsidR="00D633C1">
        <w:t xml:space="preserve"> official recommendation process by reviewing next steps for Phase 3 and specifically the Proposed Action. A meeting will be held on October 7</w:t>
      </w:r>
      <w:r w:rsidR="00D633C1" w:rsidRPr="00D633C1">
        <w:rPr>
          <w:vertAlign w:val="superscript"/>
        </w:rPr>
        <w:t>th</w:t>
      </w:r>
      <w:r w:rsidR="0049015D">
        <w:t>, 2019 with Stakeholders to kick off development of the</w:t>
      </w:r>
      <w:r w:rsidR="00D633C1">
        <w:t xml:space="preserve"> Proposed Action.</w:t>
      </w:r>
    </w:p>
    <w:sdt>
      <w:sdtPr>
        <w:rPr>
          <w:rFonts w:asciiTheme="minorHAnsi" w:eastAsiaTheme="minorHAnsi" w:hAnsiTheme="minorHAnsi" w:cstheme="minorBidi"/>
          <w:color w:val="auto"/>
          <w:sz w:val="22"/>
          <w:szCs w:val="22"/>
        </w:rPr>
        <w:id w:val="-814101342"/>
        <w:docPartObj>
          <w:docPartGallery w:val="Table of Contents"/>
          <w:docPartUnique/>
        </w:docPartObj>
      </w:sdtPr>
      <w:sdtEndPr>
        <w:rPr>
          <w:b/>
          <w:bCs/>
          <w:noProof/>
        </w:rPr>
      </w:sdtEndPr>
      <w:sdtContent>
        <w:p w14:paraId="6B530C7D" w14:textId="77777777" w:rsidR="002A26A7" w:rsidRDefault="002A26A7" w:rsidP="00D633C1">
          <w:pPr>
            <w:pStyle w:val="TOCHeading"/>
            <w:spacing w:line="276" w:lineRule="auto"/>
          </w:pPr>
          <w:r>
            <w:t>Contents</w:t>
          </w:r>
        </w:p>
        <w:p w14:paraId="7E5483F4" w14:textId="6C38E1C2" w:rsidR="00FA2CE4" w:rsidRDefault="002A26A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0821396" w:history="1">
            <w:r w:rsidR="00FA2CE4" w:rsidRPr="006017B1">
              <w:rPr>
                <w:rStyle w:val="Hyperlink"/>
                <w:noProof/>
              </w:rPr>
              <w:t>Meeting Synopsis</w:t>
            </w:r>
            <w:r w:rsidR="00FA2CE4">
              <w:rPr>
                <w:noProof/>
                <w:webHidden/>
              </w:rPr>
              <w:tab/>
            </w:r>
            <w:r w:rsidR="00FA2CE4">
              <w:rPr>
                <w:noProof/>
                <w:webHidden/>
              </w:rPr>
              <w:fldChar w:fldCharType="begin"/>
            </w:r>
            <w:r w:rsidR="00FA2CE4">
              <w:rPr>
                <w:noProof/>
                <w:webHidden/>
              </w:rPr>
              <w:instrText xml:space="preserve"> PAGEREF _Toc20821396 \h </w:instrText>
            </w:r>
            <w:r w:rsidR="00FA2CE4">
              <w:rPr>
                <w:noProof/>
                <w:webHidden/>
              </w:rPr>
            </w:r>
            <w:r w:rsidR="00FA2CE4">
              <w:rPr>
                <w:noProof/>
                <w:webHidden/>
              </w:rPr>
              <w:fldChar w:fldCharType="separate"/>
            </w:r>
            <w:r w:rsidR="00FA2CE4">
              <w:rPr>
                <w:noProof/>
                <w:webHidden/>
              </w:rPr>
              <w:t>1</w:t>
            </w:r>
            <w:r w:rsidR="00FA2CE4">
              <w:rPr>
                <w:noProof/>
                <w:webHidden/>
              </w:rPr>
              <w:fldChar w:fldCharType="end"/>
            </w:r>
          </w:hyperlink>
        </w:p>
        <w:p w14:paraId="0B57114B" w14:textId="375B7C6F" w:rsidR="00FA2CE4" w:rsidRDefault="00064B73">
          <w:pPr>
            <w:pStyle w:val="TOC1"/>
            <w:tabs>
              <w:tab w:val="right" w:leader="dot" w:pos="9350"/>
            </w:tabs>
            <w:rPr>
              <w:rFonts w:eastAsiaTheme="minorEastAsia"/>
              <w:noProof/>
            </w:rPr>
          </w:pPr>
          <w:hyperlink w:anchor="_Toc20821397" w:history="1">
            <w:r w:rsidR="00FA2CE4" w:rsidRPr="006017B1">
              <w:rPr>
                <w:rStyle w:val="Hyperlink"/>
                <w:noProof/>
              </w:rPr>
              <w:t>Action Items</w:t>
            </w:r>
            <w:r w:rsidR="00FA2CE4">
              <w:rPr>
                <w:noProof/>
                <w:webHidden/>
              </w:rPr>
              <w:tab/>
            </w:r>
            <w:r w:rsidR="00FA2CE4">
              <w:rPr>
                <w:noProof/>
                <w:webHidden/>
              </w:rPr>
              <w:fldChar w:fldCharType="begin"/>
            </w:r>
            <w:r w:rsidR="00FA2CE4">
              <w:rPr>
                <w:noProof/>
                <w:webHidden/>
              </w:rPr>
              <w:instrText xml:space="preserve"> PAGEREF _Toc20821397 \h </w:instrText>
            </w:r>
            <w:r w:rsidR="00FA2CE4">
              <w:rPr>
                <w:noProof/>
                <w:webHidden/>
              </w:rPr>
            </w:r>
            <w:r w:rsidR="00FA2CE4">
              <w:rPr>
                <w:noProof/>
                <w:webHidden/>
              </w:rPr>
              <w:fldChar w:fldCharType="separate"/>
            </w:r>
            <w:r w:rsidR="00FA2CE4">
              <w:rPr>
                <w:noProof/>
                <w:webHidden/>
              </w:rPr>
              <w:t>1</w:t>
            </w:r>
            <w:r w:rsidR="00FA2CE4">
              <w:rPr>
                <w:noProof/>
                <w:webHidden/>
              </w:rPr>
              <w:fldChar w:fldCharType="end"/>
            </w:r>
          </w:hyperlink>
        </w:p>
        <w:p w14:paraId="263F2238" w14:textId="5EB89A93" w:rsidR="00FA2CE4" w:rsidRDefault="00064B73">
          <w:pPr>
            <w:pStyle w:val="TOC1"/>
            <w:tabs>
              <w:tab w:val="right" w:leader="dot" w:pos="9350"/>
            </w:tabs>
            <w:rPr>
              <w:rFonts w:eastAsiaTheme="minorEastAsia"/>
              <w:noProof/>
            </w:rPr>
          </w:pPr>
          <w:hyperlink w:anchor="_Toc20821398" w:history="1">
            <w:r w:rsidR="00FA2CE4" w:rsidRPr="006017B1">
              <w:rPr>
                <w:rStyle w:val="Hyperlink"/>
                <w:noProof/>
              </w:rPr>
              <w:t>Landscape Restoration Strategy and Completion of Phase 2</w:t>
            </w:r>
            <w:r w:rsidR="00FA2CE4">
              <w:rPr>
                <w:noProof/>
                <w:webHidden/>
              </w:rPr>
              <w:tab/>
            </w:r>
            <w:r w:rsidR="00FA2CE4">
              <w:rPr>
                <w:noProof/>
                <w:webHidden/>
              </w:rPr>
              <w:fldChar w:fldCharType="begin"/>
            </w:r>
            <w:r w:rsidR="00FA2CE4">
              <w:rPr>
                <w:noProof/>
                <w:webHidden/>
              </w:rPr>
              <w:instrText xml:space="preserve"> PAGEREF _Toc20821398 \h </w:instrText>
            </w:r>
            <w:r w:rsidR="00FA2CE4">
              <w:rPr>
                <w:noProof/>
                <w:webHidden/>
              </w:rPr>
            </w:r>
            <w:r w:rsidR="00FA2CE4">
              <w:rPr>
                <w:noProof/>
                <w:webHidden/>
              </w:rPr>
              <w:fldChar w:fldCharType="separate"/>
            </w:r>
            <w:r w:rsidR="00FA2CE4">
              <w:rPr>
                <w:noProof/>
                <w:webHidden/>
              </w:rPr>
              <w:t>2</w:t>
            </w:r>
            <w:r w:rsidR="00FA2CE4">
              <w:rPr>
                <w:noProof/>
                <w:webHidden/>
              </w:rPr>
              <w:fldChar w:fldCharType="end"/>
            </w:r>
          </w:hyperlink>
        </w:p>
        <w:p w14:paraId="5F108C1E" w14:textId="174135A2" w:rsidR="00FA2CE4" w:rsidRDefault="00064B73">
          <w:pPr>
            <w:pStyle w:val="TOC1"/>
            <w:tabs>
              <w:tab w:val="right" w:leader="dot" w:pos="9350"/>
            </w:tabs>
            <w:rPr>
              <w:rFonts w:eastAsiaTheme="minorEastAsia"/>
              <w:noProof/>
            </w:rPr>
          </w:pPr>
          <w:hyperlink w:anchor="_Toc20821399" w:history="1">
            <w:r w:rsidR="00FA2CE4" w:rsidRPr="006017B1">
              <w:rPr>
                <w:rStyle w:val="Hyperlink"/>
                <w:noProof/>
              </w:rPr>
              <w:t>Phase 3 and Proposed Action</w:t>
            </w:r>
            <w:r w:rsidR="00FA2CE4">
              <w:rPr>
                <w:noProof/>
                <w:webHidden/>
              </w:rPr>
              <w:tab/>
            </w:r>
            <w:r w:rsidR="00FA2CE4">
              <w:rPr>
                <w:noProof/>
                <w:webHidden/>
              </w:rPr>
              <w:fldChar w:fldCharType="begin"/>
            </w:r>
            <w:r w:rsidR="00FA2CE4">
              <w:rPr>
                <w:noProof/>
                <w:webHidden/>
              </w:rPr>
              <w:instrText xml:space="preserve"> PAGEREF _Toc20821399 \h </w:instrText>
            </w:r>
            <w:r w:rsidR="00FA2CE4">
              <w:rPr>
                <w:noProof/>
                <w:webHidden/>
              </w:rPr>
            </w:r>
            <w:r w:rsidR="00FA2CE4">
              <w:rPr>
                <w:noProof/>
                <w:webHidden/>
              </w:rPr>
              <w:fldChar w:fldCharType="separate"/>
            </w:r>
            <w:r w:rsidR="00FA2CE4">
              <w:rPr>
                <w:noProof/>
                <w:webHidden/>
              </w:rPr>
              <w:t>3</w:t>
            </w:r>
            <w:r w:rsidR="00FA2CE4">
              <w:rPr>
                <w:noProof/>
                <w:webHidden/>
              </w:rPr>
              <w:fldChar w:fldCharType="end"/>
            </w:r>
          </w:hyperlink>
        </w:p>
        <w:p w14:paraId="18DC4992" w14:textId="00FD016B" w:rsidR="00FA2CE4" w:rsidRDefault="00064B73">
          <w:pPr>
            <w:pStyle w:val="TOC1"/>
            <w:tabs>
              <w:tab w:val="right" w:leader="dot" w:pos="9350"/>
            </w:tabs>
            <w:rPr>
              <w:rFonts w:eastAsiaTheme="minorEastAsia"/>
              <w:noProof/>
            </w:rPr>
          </w:pPr>
          <w:hyperlink w:anchor="_Toc20821400" w:history="1">
            <w:r w:rsidR="00FA2CE4" w:rsidRPr="006017B1">
              <w:rPr>
                <w:rStyle w:val="Hyperlink"/>
                <w:noProof/>
              </w:rPr>
              <w:t>Meeting Attendees</w:t>
            </w:r>
            <w:r w:rsidR="00FA2CE4">
              <w:rPr>
                <w:noProof/>
                <w:webHidden/>
              </w:rPr>
              <w:tab/>
            </w:r>
            <w:r w:rsidR="00FA2CE4">
              <w:rPr>
                <w:noProof/>
                <w:webHidden/>
              </w:rPr>
              <w:fldChar w:fldCharType="begin"/>
            </w:r>
            <w:r w:rsidR="00FA2CE4">
              <w:rPr>
                <w:noProof/>
                <w:webHidden/>
              </w:rPr>
              <w:instrText xml:space="preserve"> PAGEREF _Toc20821400 \h </w:instrText>
            </w:r>
            <w:r w:rsidR="00FA2CE4">
              <w:rPr>
                <w:noProof/>
                <w:webHidden/>
              </w:rPr>
            </w:r>
            <w:r w:rsidR="00FA2CE4">
              <w:rPr>
                <w:noProof/>
                <w:webHidden/>
              </w:rPr>
              <w:fldChar w:fldCharType="separate"/>
            </w:r>
            <w:r w:rsidR="00FA2CE4">
              <w:rPr>
                <w:noProof/>
                <w:webHidden/>
              </w:rPr>
              <w:t>3</w:t>
            </w:r>
            <w:r w:rsidR="00FA2CE4">
              <w:rPr>
                <w:noProof/>
                <w:webHidden/>
              </w:rPr>
              <w:fldChar w:fldCharType="end"/>
            </w:r>
          </w:hyperlink>
        </w:p>
        <w:p w14:paraId="5A994207" w14:textId="405B017A" w:rsidR="0021573C" w:rsidRPr="0021573C" w:rsidRDefault="002A26A7" w:rsidP="00D633C1">
          <w:pPr>
            <w:rPr>
              <w:b/>
              <w:bCs/>
              <w:noProof/>
            </w:rPr>
          </w:pPr>
          <w:r>
            <w:rPr>
              <w:b/>
              <w:bCs/>
              <w:noProof/>
            </w:rPr>
            <w:fldChar w:fldCharType="end"/>
          </w:r>
        </w:p>
      </w:sdtContent>
    </w:sdt>
    <w:p w14:paraId="25357A70" w14:textId="63825F88" w:rsidR="00945821" w:rsidRPr="00945821" w:rsidRDefault="00EA7223" w:rsidP="00D633C1">
      <w:pPr>
        <w:pStyle w:val="Heading1"/>
      </w:pPr>
      <w:bookmarkStart w:id="2" w:name="_Toc20821397"/>
      <w:r>
        <w:t>Action Items</w:t>
      </w:r>
      <w:bookmarkEnd w:id="2"/>
    </w:p>
    <w:p w14:paraId="1C48C416" w14:textId="2788E97F" w:rsidR="00945821" w:rsidRPr="00FF7966" w:rsidRDefault="00EA7223" w:rsidP="008F63C4">
      <w:pPr>
        <w:pStyle w:val="ListParagraph"/>
        <w:numPr>
          <w:ilvl w:val="0"/>
          <w:numId w:val="2"/>
        </w:numPr>
        <w:textAlignment w:val="center"/>
        <w:rPr>
          <w:rFonts w:ascii="Calibri" w:eastAsia="Times New Roman" w:hAnsi="Calibri" w:cs="Calibri"/>
        </w:rPr>
      </w:pPr>
      <w:r w:rsidRPr="001C0075">
        <w:rPr>
          <w:rFonts w:ascii="Calibri" w:eastAsia="Times New Roman" w:hAnsi="Calibri" w:cs="Calibri"/>
          <w:b/>
          <w:bCs/>
        </w:rPr>
        <w:t xml:space="preserve">The Core Team </w:t>
      </w:r>
      <w:r w:rsidRPr="001C0075">
        <w:rPr>
          <w:rFonts w:ascii="Calibri" w:eastAsia="Times New Roman" w:hAnsi="Calibri" w:cs="Calibri"/>
          <w:bCs/>
        </w:rPr>
        <w:t>will look into developing a funding strategy</w:t>
      </w:r>
      <w:r w:rsidR="00945821" w:rsidRPr="001C0075">
        <w:rPr>
          <w:rFonts w:ascii="Calibri" w:eastAsia="Times New Roman" w:hAnsi="Calibri" w:cs="Calibri"/>
          <w:bCs/>
        </w:rPr>
        <w:t xml:space="preserve"> for LTW.</w:t>
      </w:r>
      <w:r w:rsidR="00945821" w:rsidRPr="001C0075">
        <w:rPr>
          <w:rFonts w:ascii="Calibri" w:eastAsia="Times New Roman" w:hAnsi="Calibri" w:cs="Calibri"/>
          <w:b/>
          <w:bCs/>
        </w:rPr>
        <w:t xml:space="preserve"> </w:t>
      </w:r>
      <w:r w:rsidRPr="001C0075">
        <w:rPr>
          <w:rFonts w:ascii="Calibri" w:eastAsia="Times New Roman" w:hAnsi="Calibri" w:cs="Calibri"/>
          <w:b/>
          <w:bCs/>
        </w:rPr>
        <w:t xml:space="preserve"> </w:t>
      </w:r>
    </w:p>
    <w:p w14:paraId="4A72657C" w14:textId="76460E05" w:rsidR="00FF7966" w:rsidRPr="001C0075" w:rsidRDefault="00FF7966" w:rsidP="008F63C4">
      <w:pPr>
        <w:pStyle w:val="ListParagraph"/>
        <w:numPr>
          <w:ilvl w:val="0"/>
          <w:numId w:val="2"/>
        </w:numPr>
        <w:textAlignment w:val="center"/>
        <w:rPr>
          <w:rFonts w:ascii="Calibri" w:eastAsia="Times New Roman" w:hAnsi="Calibri" w:cs="Calibri"/>
        </w:rPr>
      </w:pPr>
      <w:r>
        <w:rPr>
          <w:rFonts w:ascii="Calibri" w:eastAsia="Times New Roman" w:hAnsi="Calibri" w:cs="Calibri"/>
          <w:b/>
          <w:bCs/>
        </w:rPr>
        <w:t xml:space="preserve">Brian </w:t>
      </w:r>
      <w:r>
        <w:rPr>
          <w:rFonts w:ascii="Calibri" w:eastAsia="Times New Roman" w:hAnsi="Calibri" w:cs="Calibri"/>
          <w:bCs/>
        </w:rPr>
        <w:t>will work with Steve Teshara to note importance of water infrastructure in the LRS matrix.</w:t>
      </w:r>
    </w:p>
    <w:p w14:paraId="1452751F" w14:textId="091C17E6" w:rsidR="00EA7223" w:rsidRPr="001C0075" w:rsidRDefault="00945821" w:rsidP="008F63C4">
      <w:pPr>
        <w:pStyle w:val="ListParagraph"/>
        <w:numPr>
          <w:ilvl w:val="0"/>
          <w:numId w:val="2"/>
        </w:numPr>
        <w:textAlignment w:val="center"/>
        <w:rPr>
          <w:rFonts w:ascii="Calibri" w:eastAsia="Times New Roman" w:hAnsi="Calibri" w:cs="Calibri"/>
        </w:rPr>
      </w:pPr>
      <w:r w:rsidRPr="001C0075">
        <w:rPr>
          <w:rFonts w:ascii="Calibri" w:eastAsia="Times New Roman" w:hAnsi="Calibri" w:cs="Calibri"/>
          <w:b/>
          <w:bCs/>
        </w:rPr>
        <w:t xml:space="preserve">Bri </w:t>
      </w:r>
      <w:r w:rsidRPr="001C0075">
        <w:rPr>
          <w:rFonts w:ascii="Calibri" w:eastAsia="Times New Roman" w:hAnsi="Calibri" w:cs="Calibri"/>
          <w:bCs/>
        </w:rPr>
        <w:t>will</w:t>
      </w:r>
      <w:r w:rsidRPr="001C0075">
        <w:rPr>
          <w:rFonts w:ascii="Calibri" w:eastAsia="Times New Roman" w:hAnsi="Calibri" w:cs="Calibri"/>
          <w:b/>
          <w:bCs/>
        </w:rPr>
        <w:t xml:space="preserve"> </w:t>
      </w:r>
      <w:r w:rsidRPr="001C0075">
        <w:rPr>
          <w:rFonts w:ascii="Calibri" w:eastAsia="Times New Roman" w:hAnsi="Calibri" w:cs="Calibri"/>
          <w:bCs/>
        </w:rPr>
        <w:t>s</w:t>
      </w:r>
      <w:r w:rsidR="00EA7223" w:rsidRPr="001C0075">
        <w:rPr>
          <w:rFonts w:ascii="Calibri" w:eastAsia="Times New Roman" w:hAnsi="Calibri" w:cs="Calibri"/>
          <w:bCs/>
        </w:rPr>
        <w:t>tart sending</w:t>
      </w:r>
      <w:r w:rsidRPr="001C0075">
        <w:rPr>
          <w:rFonts w:ascii="Calibri" w:eastAsia="Times New Roman" w:hAnsi="Calibri" w:cs="Calibri"/>
          <w:bCs/>
        </w:rPr>
        <w:t xml:space="preserve"> official Outlook</w:t>
      </w:r>
      <w:r w:rsidR="00EA7223" w:rsidRPr="001C0075">
        <w:rPr>
          <w:rFonts w:ascii="Calibri" w:eastAsia="Times New Roman" w:hAnsi="Calibri" w:cs="Calibri"/>
          <w:bCs/>
        </w:rPr>
        <w:t xml:space="preserve"> Calendar invites</w:t>
      </w:r>
      <w:r w:rsidRPr="001C0075">
        <w:rPr>
          <w:rFonts w:ascii="Calibri" w:eastAsia="Times New Roman" w:hAnsi="Calibri" w:cs="Calibri"/>
          <w:bCs/>
        </w:rPr>
        <w:t xml:space="preserve"> out</w:t>
      </w:r>
      <w:r w:rsidR="00EA7223" w:rsidRPr="001C0075">
        <w:rPr>
          <w:rFonts w:ascii="Calibri" w:eastAsia="Times New Roman" w:hAnsi="Calibri" w:cs="Calibri"/>
          <w:bCs/>
        </w:rPr>
        <w:t xml:space="preserve"> for </w:t>
      </w:r>
      <w:r w:rsidRPr="001C0075">
        <w:rPr>
          <w:rFonts w:ascii="Calibri" w:eastAsia="Times New Roman" w:hAnsi="Calibri" w:cs="Calibri"/>
          <w:bCs/>
        </w:rPr>
        <w:t xml:space="preserve">all LTW </w:t>
      </w:r>
      <w:r w:rsidR="00EA7223" w:rsidRPr="001C0075">
        <w:rPr>
          <w:rFonts w:ascii="Calibri" w:eastAsia="Times New Roman" w:hAnsi="Calibri" w:cs="Calibri"/>
          <w:bCs/>
        </w:rPr>
        <w:t xml:space="preserve">Stakeholder meetings and </w:t>
      </w:r>
      <w:r w:rsidRPr="001C0075">
        <w:rPr>
          <w:rFonts w:ascii="Calibri" w:eastAsia="Times New Roman" w:hAnsi="Calibri" w:cs="Calibri"/>
          <w:bCs/>
        </w:rPr>
        <w:t>specify which meetings are Stakeholder Science Committee meetings and which meetings are Stakeholde</w:t>
      </w:r>
      <w:r w:rsidR="0049015D">
        <w:rPr>
          <w:rFonts w:ascii="Calibri" w:eastAsia="Times New Roman" w:hAnsi="Calibri" w:cs="Calibri"/>
          <w:bCs/>
        </w:rPr>
        <w:t>r Community Committee meetings. The facilitation team will also send email reminders</w:t>
      </w:r>
      <w:r w:rsidRPr="001C0075">
        <w:rPr>
          <w:rFonts w:ascii="Calibri" w:eastAsia="Times New Roman" w:hAnsi="Calibri" w:cs="Calibri"/>
          <w:bCs/>
        </w:rPr>
        <w:t xml:space="preserve">.  </w:t>
      </w:r>
    </w:p>
    <w:p w14:paraId="3B8D5B93" w14:textId="7F2B81A8" w:rsidR="00E539E5" w:rsidRDefault="00E539E5" w:rsidP="00D633C1">
      <w:pPr>
        <w:pStyle w:val="Heading1"/>
      </w:pPr>
      <w:bookmarkStart w:id="3" w:name="_Toc20821398"/>
      <w:r>
        <w:lastRenderedPageBreak/>
        <w:t>Welcome and Opening Remarks</w:t>
      </w:r>
    </w:p>
    <w:p w14:paraId="431A146D" w14:textId="1BAB2EF7" w:rsidR="00E539E5" w:rsidRDefault="00E539E5" w:rsidP="00E539E5">
      <w:r>
        <w:t xml:space="preserve">Joanne Marchetta, Executive Director of TRPA, led off the meeting with a welcome and opening remarks. </w:t>
      </w:r>
    </w:p>
    <w:p w14:paraId="11357826" w14:textId="60DD46E7" w:rsidR="00E539E5" w:rsidRDefault="00E539E5" w:rsidP="00E539E5">
      <w:pPr>
        <w:pStyle w:val="ListParagraph"/>
        <w:numPr>
          <w:ilvl w:val="0"/>
          <w:numId w:val="10"/>
        </w:numPr>
      </w:pPr>
      <w:r>
        <w:t>This is a day to celebrate a LRS milestone. Stakeholder input and participation throughout the process has been key.</w:t>
      </w:r>
    </w:p>
    <w:p w14:paraId="23F5F964" w14:textId="180CB2D9" w:rsidR="00E539E5" w:rsidRDefault="00E539E5" w:rsidP="00E539E5">
      <w:pPr>
        <w:pStyle w:val="ListParagraph"/>
        <w:numPr>
          <w:ilvl w:val="0"/>
          <w:numId w:val="10"/>
        </w:numPr>
      </w:pPr>
      <w:r>
        <w:t>Thank you to the IADT, the Stakeholders, and everyone involved in this process for working so hard to get the LRS to where it is now.</w:t>
      </w:r>
    </w:p>
    <w:p w14:paraId="3A35EE5F" w14:textId="53298E95" w:rsidR="00E539E5" w:rsidRDefault="00E539E5" w:rsidP="00E539E5">
      <w:pPr>
        <w:pStyle w:val="ListParagraph"/>
        <w:numPr>
          <w:ilvl w:val="0"/>
          <w:numId w:val="10"/>
        </w:numPr>
      </w:pPr>
      <w:r>
        <w:t>The LRS is much bigger than just seventy pages, it represents how we can save the lakes, forests, and mountains here in the Tahoe Basin.</w:t>
      </w:r>
    </w:p>
    <w:p w14:paraId="7C4FCAC8" w14:textId="5A64963D" w:rsidR="00E539E5" w:rsidRPr="00E539E5" w:rsidRDefault="00E539E5" w:rsidP="00E539E5">
      <w:pPr>
        <w:pStyle w:val="ListParagraph"/>
        <w:numPr>
          <w:ilvl w:val="0"/>
          <w:numId w:val="10"/>
        </w:numPr>
      </w:pPr>
      <w:r>
        <w:t xml:space="preserve">The completion of the LRS moves us officially one step closer to implementation. </w:t>
      </w:r>
    </w:p>
    <w:p w14:paraId="2899BD96" w14:textId="2F571A01" w:rsidR="00EA7223" w:rsidRDefault="00EA7223" w:rsidP="00D633C1">
      <w:pPr>
        <w:pStyle w:val="Heading1"/>
      </w:pPr>
      <w:r>
        <w:t>Landscape Restoration Strategy and Completion of Phase 2</w:t>
      </w:r>
      <w:bookmarkEnd w:id="3"/>
    </w:p>
    <w:p w14:paraId="379C68BE" w14:textId="080A7496" w:rsidR="0049015D" w:rsidRPr="0049015D" w:rsidRDefault="0049015D" w:rsidP="0049015D">
      <w:pPr>
        <w:textAlignment w:val="center"/>
        <w:rPr>
          <w:rFonts w:ascii="Calibri" w:eastAsia="Times New Roman" w:hAnsi="Calibri" w:cs="Calibri"/>
        </w:rPr>
      </w:pPr>
      <w:r>
        <w:rPr>
          <w:rFonts w:ascii="Calibri" w:eastAsia="Times New Roman" w:hAnsi="Calibri" w:cs="Calibri"/>
        </w:rPr>
        <w:t>Sarah reviewed edits made in Draft 3 of the LRS and the process to finalize the document.</w:t>
      </w:r>
    </w:p>
    <w:p w14:paraId="07C95AB7" w14:textId="38051FA9" w:rsidR="00646063" w:rsidRDefault="00646063" w:rsidP="008F63C4">
      <w:pPr>
        <w:pStyle w:val="ListParagraph"/>
        <w:numPr>
          <w:ilvl w:val="0"/>
          <w:numId w:val="3"/>
        </w:numPr>
        <w:textAlignment w:val="center"/>
        <w:rPr>
          <w:rFonts w:ascii="Calibri" w:eastAsia="Times New Roman" w:hAnsi="Calibri" w:cs="Calibri"/>
        </w:rPr>
      </w:pPr>
      <w:r w:rsidRPr="00646063">
        <w:rPr>
          <w:rFonts w:ascii="Calibri" w:eastAsia="Times New Roman" w:hAnsi="Calibri" w:cs="Calibri"/>
        </w:rPr>
        <w:t>Draft 3 of the LRS was sent out on August 27</w:t>
      </w:r>
      <w:r w:rsidRPr="00646063">
        <w:rPr>
          <w:rFonts w:ascii="Calibri" w:eastAsia="Times New Roman" w:hAnsi="Calibri" w:cs="Calibri"/>
          <w:vertAlign w:val="superscript"/>
        </w:rPr>
        <w:t>th</w:t>
      </w:r>
      <w:r w:rsidRPr="00646063">
        <w:rPr>
          <w:rFonts w:ascii="Calibri" w:eastAsia="Times New Roman" w:hAnsi="Calibri" w:cs="Calibri"/>
        </w:rPr>
        <w:t xml:space="preserve"> for review. Draft 3 did not change significantly from Draft 2. Suggestions that were received for Draft 3 included:  </w:t>
      </w:r>
    </w:p>
    <w:p w14:paraId="628E108A" w14:textId="77777777" w:rsidR="00646063" w:rsidRDefault="00EA7223" w:rsidP="008F63C4">
      <w:pPr>
        <w:pStyle w:val="ListParagraph"/>
        <w:numPr>
          <w:ilvl w:val="1"/>
          <w:numId w:val="3"/>
        </w:numPr>
        <w:textAlignment w:val="center"/>
        <w:rPr>
          <w:rFonts w:ascii="Calibri" w:eastAsia="Times New Roman" w:hAnsi="Calibri" w:cs="Calibri"/>
        </w:rPr>
      </w:pPr>
      <w:r w:rsidRPr="00646063">
        <w:rPr>
          <w:rFonts w:ascii="Calibri" w:eastAsia="Times New Roman" w:hAnsi="Calibri" w:cs="Calibri"/>
        </w:rPr>
        <w:t>Six edits suggested for clarity and consistency</w:t>
      </w:r>
      <w:r w:rsidR="00646063">
        <w:rPr>
          <w:rFonts w:ascii="Calibri" w:eastAsia="Times New Roman" w:hAnsi="Calibri" w:cs="Calibri"/>
        </w:rPr>
        <w:t xml:space="preserve">. </w:t>
      </w:r>
    </w:p>
    <w:p w14:paraId="137717E3" w14:textId="351C8D0B" w:rsidR="00EA7223" w:rsidRDefault="00EA7223" w:rsidP="008F63C4">
      <w:pPr>
        <w:pStyle w:val="ListParagraph"/>
        <w:numPr>
          <w:ilvl w:val="1"/>
          <w:numId w:val="3"/>
        </w:numPr>
        <w:textAlignment w:val="center"/>
        <w:rPr>
          <w:rFonts w:ascii="Calibri" w:eastAsia="Times New Roman" w:hAnsi="Calibri" w:cs="Calibri"/>
        </w:rPr>
      </w:pPr>
      <w:r w:rsidRPr="00646063">
        <w:rPr>
          <w:rFonts w:ascii="Calibri" w:eastAsia="Times New Roman" w:hAnsi="Calibri" w:cs="Calibri"/>
        </w:rPr>
        <w:t xml:space="preserve">Requests to note modeling limitations and </w:t>
      </w:r>
      <w:r w:rsidR="00646063" w:rsidRPr="00646063">
        <w:rPr>
          <w:rFonts w:ascii="Calibri" w:eastAsia="Times New Roman" w:hAnsi="Calibri" w:cs="Calibri"/>
        </w:rPr>
        <w:t>uncertainties</w:t>
      </w:r>
      <w:r w:rsidR="00646063">
        <w:rPr>
          <w:rFonts w:ascii="Calibri" w:eastAsia="Times New Roman" w:hAnsi="Calibri" w:cs="Calibri"/>
        </w:rPr>
        <w:t xml:space="preserve"> in beetle kill results and PACs.</w:t>
      </w:r>
    </w:p>
    <w:p w14:paraId="235BA522" w14:textId="7FDF8ADD" w:rsidR="00646063" w:rsidRDefault="00646063"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Incorporate more results of the LRA in the LRS.</w:t>
      </w:r>
    </w:p>
    <w:p w14:paraId="3DDF2EAC" w14:textId="4F5FDD97" w:rsidR="00022B81" w:rsidRDefault="00022B81"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Incorporate a funding strategy into the final LRS or as an additional document.</w:t>
      </w:r>
    </w:p>
    <w:p w14:paraId="2BC4D455" w14:textId="5910555A" w:rsidR="00022B81" w:rsidRDefault="00022B81" w:rsidP="008F63C4">
      <w:pPr>
        <w:pStyle w:val="ListParagraph"/>
        <w:numPr>
          <w:ilvl w:val="2"/>
          <w:numId w:val="3"/>
        </w:numPr>
        <w:textAlignment w:val="center"/>
        <w:rPr>
          <w:rFonts w:ascii="Calibri" w:eastAsia="Times New Roman" w:hAnsi="Calibri" w:cs="Calibri"/>
        </w:rPr>
      </w:pPr>
      <w:r>
        <w:rPr>
          <w:rFonts w:ascii="Calibri" w:eastAsia="Times New Roman" w:hAnsi="Calibri" w:cs="Calibri"/>
        </w:rPr>
        <w:t>Highlight what state, federal funds are available and would be relevant to LTW.</w:t>
      </w:r>
    </w:p>
    <w:p w14:paraId="6A842C32" w14:textId="55CA4110" w:rsidR="00646063" w:rsidRDefault="00646063"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Include more information regarding water infrastructure needs on the West Shore.</w:t>
      </w:r>
    </w:p>
    <w:p w14:paraId="547834AB" w14:textId="5729D5DD" w:rsidR="00646063" w:rsidRDefault="00646063" w:rsidP="008F63C4">
      <w:pPr>
        <w:pStyle w:val="ListParagraph"/>
        <w:numPr>
          <w:ilvl w:val="0"/>
          <w:numId w:val="3"/>
        </w:numPr>
        <w:textAlignment w:val="center"/>
        <w:rPr>
          <w:rFonts w:ascii="Calibri" w:eastAsia="Times New Roman" w:hAnsi="Calibri" w:cs="Calibri"/>
        </w:rPr>
      </w:pPr>
      <w:r>
        <w:rPr>
          <w:rFonts w:ascii="Calibri" w:eastAsia="Times New Roman" w:hAnsi="Calibri" w:cs="Calibri"/>
        </w:rPr>
        <w:t>Refresher of the d</w:t>
      </w:r>
      <w:r w:rsidR="00EA7223" w:rsidRPr="00646063">
        <w:rPr>
          <w:rFonts w:ascii="Calibri" w:eastAsia="Times New Roman" w:hAnsi="Calibri" w:cs="Calibri"/>
        </w:rPr>
        <w:t>ecision process</w:t>
      </w:r>
      <w:r w:rsidR="001C0075">
        <w:rPr>
          <w:rFonts w:ascii="Calibri" w:eastAsia="Times New Roman" w:hAnsi="Calibri" w:cs="Calibri"/>
        </w:rPr>
        <w:t xml:space="preserve"> for advancing the LRS</w:t>
      </w:r>
      <w:r w:rsidR="00EA7223" w:rsidRPr="00646063">
        <w:rPr>
          <w:rFonts w:ascii="Calibri" w:eastAsia="Times New Roman" w:hAnsi="Calibri" w:cs="Calibri"/>
        </w:rPr>
        <w:t xml:space="preserve">: </w:t>
      </w:r>
    </w:p>
    <w:p w14:paraId="3E2D087A" w14:textId="20B25A0D" w:rsidR="00EA7223" w:rsidRDefault="00646063"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There are t</w:t>
      </w:r>
      <w:r w:rsidR="00EA7223" w:rsidRPr="00646063">
        <w:rPr>
          <w:rFonts w:ascii="Calibri" w:eastAsia="Times New Roman" w:hAnsi="Calibri" w:cs="Calibri"/>
        </w:rPr>
        <w:t xml:space="preserve">wo </w:t>
      </w:r>
      <w:r w:rsidRPr="00646063">
        <w:rPr>
          <w:rFonts w:ascii="Calibri" w:eastAsia="Times New Roman" w:hAnsi="Calibri" w:cs="Calibri"/>
        </w:rPr>
        <w:t>Stakeholder</w:t>
      </w:r>
      <w:r>
        <w:rPr>
          <w:rFonts w:ascii="Calibri" w:eastAsia="Times New Roman" w:hAnsi="Calibri" w:cs="Calibri"/>
        </w:rPr>
        <w:t xml:space="preserve"> C</w:t>
      </w:r>
      <w:r w:rsidR="00EA7223" w:rsidRPr="00646063">
        <w:rPr>
          <w:rFonts w:ascii="Calibri" w:eastAsia="Times New Roman" w:hAnsi="Calibri" w:cs="Calibri"/>
        </w:rPr>
        <w:t>ommittee</w:t>
      </w:r>
      <w:r>
        <w:rPr>
          <w:rFonts w:ascii="Calibri" w:eastAsia="Times New Roman" w:hAnsi="Calibri" w:cs="Calibri"/>
        </w:rPr>
        <w:t>s</w:t>
      </w:r>
      <w:r w:rsidR="00EA7223" w:rsidRPr="00646063">
        <w:rPr>
          <w:rFonts w:ascii="Calibri" w:eastAsia="Times New Roman" w:hAnsi="Calibri" w:cs="Calibri"/>
        </w:rPr>
        <w:t>: S</w:t>
      </w:r>
      <w:r>
        <w:rPr>
          <w:rFonts w:ascii="Calibri" w:eastAsia="Times New Roman" w:hAnsi="Calibri" w:cs="Calibri"/>
        </w:rPr>
        <w:t xml:space="preserve">takeholder </w:t>
      </w:r>
      <w:r w:rsidR="00EA7223" w:rsidRPr="00646063">
        <w:rPr>
          <w:rFonts w:ascii="Calibri" w:eastAsia="Times New Roman" w:hAnsi="Calibri" w:cs="Calibri"/>
        </w:rPr>
        <w:t>Sc</w:t>
      </w:r>
      <w:r>
        <w:rPr>
          <w:rFonts w:ascii="Calibri" w:eastAsia="Times New Roman" w:hAnsi="Calibri" w:cs="Calibri"/>
        </w:rPr>
        <w:t xml:space="preserve">ience Committee and Stakeholder Community Committee. </w:t>
      </w:r>
    </w:p>
    <w:p w14:paraId="077A9D9A" w14:textId="3A036B0F" w:rsidR="00646063" w:rsidRDefault="00646063"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 xml:space="preserve">The </w:t>
      </w:r>
      <w:r w:rsidR="001C0075">
        <w:rPr>
          <w:rFonts w:ascii="Calibri" w:eastAsia="Times New Roman" w:hAnsi="Calibri" w:cs="Calibri"/>
        </w:rPr>
        <w:t>SSC</w:t>
      </w:r>
      <w:r w:rsidR="00EA7223" w:rsidRPr="00646063">
        <w:rPr>
          <w:rFonts w:ascii="Calibri" w:eastAsia="Times New Roman" w:hAnsi="Calibri" w:cs="Calibri"/>
        </w:rPr>
        <w:t xml:space="preserve"> </w:t>
      </w:r>
      <w:r>
        <w:rPr>
          <w:rFonts w:ascii="Calibri" w:eastAsia="Times New Roman" w:hAnsi="Calibri" w:cs="Calibri"/>
        </w:rPr>
        <w:t xml:space="preserve">recommends and advances work products to the Executive Team. </w:t>
      </w:r>
    </w:p>
    <w:p w14:paraId="36496263" w14:textId="77777777" w:rsidR="001C0075" w:rsidRDefault="00646063"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 xml:space="preserve">The </w:t>
      </w:r>
      <w:r w:rsidR="001C0075">
        <w:rPr>
          <w:rFonts w:ascii="Calibri" w:eastAsia="Times New Roman" w:hAnsi="Calibri" w:cs="Calibri"/>
        </w:rPr>
        <w:t>SCC</w:t>
      </w:r>
      <w:r>
        <w:rPr>
          <w:rFonts w:ascii="Calibri" w:eastAsia="Times New Roman" w:hAnsi="Calibri" w:cs="Calibri"/>
        </w:rPr>
        <w:t xml:space="preserve"> </w:t>
      </w:r>
      <w:r w:rsidR="00EA7223" w:rsidRPr="00646063">
        <w:rPr>
          <w:rFonts w:ascii="Calibri" w:eastAsia="Times New Roman" w:hAnsi="Calibri" w:cs="Calibri"/>
        </w:rPr>
        <w:t>provides feedback and aims to find agreements on document</w:t>
      </w:r>
      <w:r>
        <w:rPr>
          <w:rFonts w:ascii="Calibri" w:eastAsia="Times New Roman" w:hAnsi="Calibri" w:cs="Calibri"/>
        </w:rPr>
        <w:t>s</w:t>
      </w:r>
      <w:r w:rsidR="00EA7223" w:rsidRPr="00646063">
        <w:rPr>
          <w:rFonts w:ascii="Calibri" w:eastAsia="Times New Roman" w:hAnsi="Calibri" w:cs="Calibri"/>
        </w:rPr>
        <w:t xml:space="preserve">, </w:t>
      </w:r>
      <w:r>
        <w:rPr>
          <w:rFonts w:ascii="Calibri" w:eastAsia="Times New Roman" w:hAnsi="Calibri" w:cs="Calibri"/>
        </w:rPr>
        <w:t xml:space="preserve">but the SCC does not </w:t>
      </w:r>
      <w:r w:rsidR="00EA7223" w:rsidRPr="00646063">
        <w:rPr>
          <w:rFonts w:ascii="Calibri" w:eastAsia="Times New Roman" w:hAnsi="Calibri" w:cs="Calibri"/>
        </w:rPr>
        <w:t xml:space="preserve">formally recommend </w:t>
      </w:r>
      <w:r w:rsidRPr="00646063">
        <w:rPr>
          <w:rFonts w:ascii="Calibri" w:eastAsia="Times New Roman" w:hAnsi="Calibri" w:cs="Calibri"/>
        </w:rPr>
        <w:t>products</w:t>
      </w:r>
      <w:r w:rsidR="00EA7223" w:rsidRPr="00646063">
        <w:rPr>
          <w:rFonts w:ascii="Calibri" w:eastAsia="Times New Roman" w:hAnsi="Calibri" w:cs="Calibri"/>
        </w:rPr>
        <w:t xml:space="preserve"> to </w:t>
      </w:r>
      <w:r>
        <w:rPr>
          <w:rFonts w:ascii="Calibri" w:eastAsia="Times New Roman" w:hAnsi="Calibri" w:cs="Calibri"/>
        </w:rPr>
        <w:t xml:space="preserve">the </w:t>
      </w:r>
      <w:r w:rsidR="00EA7223" w:rsidRPr="00646063">
        <w:rPr>
          <w:rFonts w:ascii="Calibri" w:eastAsia="Times New Roman" w:hAnsi="Calibri" w:cs="Calibri"/>
        </w:rPr>
        <w:t>Exec</w:t>
      </w:r>
      <w:r>
        <w:rPr>
          <w:rFonts w:ascii="Calibri" w:eastAsia="Times New Roman" w:hAnsi="Calibri" w:cs="Calibri"/>
        </w:rPr>
        <w:t>utive</w:t>
      </w:r>
      <w:r w:rsidR="00EA7223" w:rsidRPr="00646063">
        <w:rPr>
          <w:rFonts w:ascii="Calibri" w:eastAsia="Times New Roman" w:hAnsi="Calibri" w:cs="Calibri"/>
        </w:rPr>
        <w:t xml:space="preserve"> Team</w:t>
      </w:r>
      <w:r>
        <w:rPr>
          <w:rFonts w:ascii="Calibri" w:eastAsia="Times New Roman" w:hAnsi="Calibri" w:cs="Calibri"/>
        </w:rPr>
        <w:t>.</w:t>
      </w:r>
    </w:p>
    <w:p w14:paraId="50AC8B5D" w14:textId="2B560BFB" w:rsidR="001C0075" w:rsidRDefault="001C0075"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 xml:space="preserve">The </w:t>
      </w:r>
      <w:r w:rsidR="00EA7223" w:rsidRPr="001C0075">
        <w:rPr>
          <w:rFonts w:ascii="Calibri" w:eastAsia="Times New Roman" w:hAnsi="Calibri" w:cs="Calibri"/>
        </w:rPr>
        <w:t>Exec</w:t>
      </w:r>
      <w:r>
        <w:rPr>
          <w:rFonts w:ascii="Calibri" w:eastAsia="Times New Roman" w:hAnsi="Calibri" w:cs="Calibri"/>
        </w:rPr>
        <w:t>utive</w:t>
      </w:r>
      <w:r w:rsidR="00EA7223" w:rsidRPr="001C0075">
        <w:rPr>
          <w:rFonts w:ascii="Calibri" w:eastAsia="Times New Roman" w:hAnsi="Calibri" w:cs="Calibri"/>
        </w:rPr>
        <w:t xml:space="preserve"> Team officially approves </w:t>
      </w:r>
      <w:r>
        <w:rPr>
          <w:rFonts w:ascii="Calibri" w:eastAsia="Times New Roman" w:hAnsi="Calibri" w:cs="Calibri"/>
        </w:rPr>
        <w:t xml:space="preserve">the LRS. The IADT is hoping to get </w:t>
      </w:r>
      <w:r w:rsidR="0049015D">
        <w:rPr>
          <w:rFonts w:ascii="Calibri" w:eastAsia="Times New Roman" w:hAnsi="Calibri" w:cs="Calibri"/>
        </w:rPr>
        <w:t>Executive</w:t>
      </w:r>
      <w:r>
        <w:rPr>
          <w:rFonts w:ascii="Calibri" w:eastAsia="Times New Roman" w:hAnsi="Calibri" w:cs="Calibri"/>
        </w:rPr>
        <w:t xml:space="preserve"> Team approval on the LRS by mid-September.</w:t>
      </w:r>
    </w:p>
    <w:p w14:paraId="699BCD30" w14:textId="74C92965" w:rsidR="001C0075" w:rsidRDefault="001C0075" w:rsidP="008F63C4">
      <w:pPr>
        <w:pStyle w:val="ListParagraph"/>
        <w:numPr>
          <w:ilvl w:val="1"/>
          <w:numId w:val="3"/>
        </w:numPr>
        <w:textAlignment w:val="center"/>
        <w:rPr>
          <w:rFonts w:ascii="Calibri" w:eastAsia="Times New Roman" w:hAnsi="Calibri" w:cs="Calibri"/>
        </w:rPr>
      </w:pPr>
      <w:r>
        <w:rPr>
          <w:rFonts w:ascii="Calibri" w:eastAsia="Times New Roman" w:hAnsi="Calibri" w:cs="Calibri"/>
        </w:rPr>
        <w:t xml:space="preserve">The LRS </w:t>
      </w:r>
      <w:r w:rsidR="00EA7223" w:rsidRPr="001C0075">
        <w:rPr>
          <w:rFonts w:ascii="Calibri" w:eastAsia="Times New Roman" w:hAnsi="Calibri" w:cs="Calibri"/>
        </w:rPr>
        <w:t xml:space="preserve">will be professionally formatted and released </w:t>
      </w:r>
      <w:r>
        <w:rPr>
          <w:rFonts w:ascii="Calibri" w:eastAsia="Times New Roman" w:hAnsi="Calibri" w:cs="Calibri"/>
        </w:rPr>
        <w:t xml:space="preserve">at the </w:t>
      </w:r>
      <w:r w:rsidR="00EA7223" w:rsidRPr="001C0075">
        <w:rPr>
          <w:rFonts w:ascii="Calibri" w:eastAsia="Times New Roman" w:hAnsi="Calibri" w:cs="Calibri"/>
        </w:rPr>
        <w:t>end of October</w:t>
      </w:r>
      <w:r w:rsidR="0049015D">
        <w:rPr>
          <w:rFonts w:ascii="Calibri" w:eastAsia="Times New Roman" w:hAnsi="Calibri" w:cs="Calibri"/>
        </w:rPr>
        <w:t xml:space="preserve"> [note the expected date is now mid-November].</w:t>
      </w:r>
    </w:p>
    <w:p w14:paraId="0EF1BE7C" w14:textId="0AF0580D" w:rsidR="001C0075" w:rsidRDefault="00EA7223" w:rsidP="008F63C4">
      <w:pPr>
        <w:pStyle w:val="ListParagraph"/>
        <w:numPr>
          <w:ilvl w:val="1"/>
          <w:numId w:val="3"/>
        </w:numPr>
        <w:textAlignment w:val="center"/>
        <w:rPr>
          <w:rFonts w:ascii="Calibri" w:eastAsia="Times New Roman" w:hAnsi="Calibri" w:cs="Calibri"/>
        </w:rPr>
      </w:pPr>
      <w:r w:rsidRPr="001C0075">
        <w:rPr>
          <w:rFonts w:ascii="Calibri" w:eastAsia="Times New Roman" w:hAnsi="Calibri" w:cs="Calibri"/>
        </w:rPr>
        <w:t xml:space="preserve">Communications </w:t>
      </w:r>
      <w:r w:rsidR="0049015D">
        <w:rPr>
          <w:rFonts w:ascii="Calibri" w:eastAsia="Times New Roman" w:hAnsi="Calibri" w:cs="Calibri"/>
        </w:rPr>
        <w:t>regarding</w:t>
      </w:r>
      <w:r w:rsidR="001C0075">
        <w:rPr>
          <w:rFonts w:ascii="Calibri" w:eastAsia="Times New Roman" w:hAnsi="Calibri" w:cs="Calibri"/>
        </w:rPr>
        <w:t xml:space="preserve"> release of the LRS</w:t>
      </w:r>
      <w:r w:rsidRPr="001C0075">
        <w:rPr>
          <w:rFonts w:ascii="Calibri" w:eastAsia="Times New Roman" w:hAnsi="Calibri" w:cs="Calibri"/>
        </w:rPr>
        <w:t xml:space="preserve">: </w:t>
      </w:r>
    </w:p>
    <w:p w14:paraId="38CD30D2" w14:textId="18471104" w:rsidR="0049015D" w:rsidRPr="0049015D" w:rsidRDefault="001C0075" w:rsidP="0049015D">
      <w:pPr>
        <w:pStyle w:val="ListParagraph"/>
        <w:numPr>
          <w:ilvl w:val="2"/>
          <w:numId w:val="3"/>
        </w:numPr>
        <w:textAlignment w:val="center"/>
        <w:rPr>
          <w:rFonts w:ascii="Calibri" w:eastAsia="Times New Roman" w:hAnsi="Calibri" w:cs="Calibri"/>
        </w:rPr>
      </w:pPr>
      <w:r>
        <w:rPr>
          <w:rFonts w:ascii="Calibri" w:eastAsia="Times New Roman" w:hAnsi="Calibri" w:cs="Calibri"/>
        </w:rPr>
        <w:t>A 4-</w:t>
      </w:r>
      <w:r w:rsidR="0049015D">
        <w:rPr>
          <w:rFonts w:ascii="Calibri" w:eastAsia="Times New Roman" w:hAnsi="Calibri" w:cs="Calibri"/>
        </w:rPr>
        <w:t xml:space="preserve">page summary of the LTW and LRS </w:t>
      </w:r>
      <w:r>
        <w:rPr>
          <w:rFonts w:ascii="Calibri" w:eastAsia="Times New Roman" w:hAnsi="Calibri" w:cs="Calibri"/>
        </w:rPr>
        <w:t xml:space="preserve">has been developed and can </w:t>
      </w:r>
      <w:r w:rsidR="00EA7223" w:rsidRPr="001C0075">
        <w:rPr>
          <w:rFonts w:ascii="Calibri" w:eastAsia="Times New Roman" w:hAnsi="Calibri" w:cs="Calibri"/>
        </w:rPr>
        <w:t>be sh</w:t>
      </w:r>
      <w:r>
        <w:rPr>
          <w:rFonts w:ascii="Calibri" w:eastAsia="Times New Roman" w:hAnsi="Calibri" w:cs="Calibri"/>
        </w:rPr>
        <w:t xml:space="preserve">ared with Stakeholder constituents. </w:t>
      </w:r>
      <w:r w:rsidR="0049015D">
        <w:rPr>
          <w:rFonts w:ascii="Calibri" w:eastAsia="Times New Roman" w:hAnsi="Calibri" w:cs="Calibri"/>
        </w:rPr>
        <w:t xml:space="preserve">It is available at </w:t>
      </w:r>
      <w:hyperlink r:id="rId10" w:history="1">
        <w:r w:rsidR="0049015D" w:rsidRPr="00263ACF">
          <w:rPr>
            <w:rStyle w:val="Hyperlink"/>
            <w:rFonts w:ascii="Calibri" w:eastAsia="Times New Roman" w:hAnsi="Calibri" w:cs="Calibri"/>
          </w:rPr>
          <w:t>laketahoewest.org</w:t>
        </w:r>
      </w:hyperlink>
    </w:p>
    <w:p w14:paraId="39A7A068" w14:textId="53007701" w:rsidR="00EA7223" w:rsidRDefault="001C0075" w:rsidP="008F63C4">
      <w:pPr>
        <w:pStyle w:val="ListParagraph"/>
        <w:numPr>
          <w:ilvl w:val="2"/>
          <w:numId w:val="3"/>
        </w:numPr>
        <w:textAlignment w:val="center"/>
        <w:rPr>
          <w:rFonts w:ascii="Calibri" w:eastAsia="Times New Roman" w:hAnsi="Calibri" w:cs="Calibri"/>
        </w:rPr>
      </w:pPr>
      <w:r>
        <w:rPr>
          <w:rFonts w:ascii="Calibri" w:eastAsia="Times New Roman" w:hAnsi="Calibri" w:cs="Calibri"/>
        </w:rPr>
        <w:t>The Communications Team is working on a s</w:t>
      </w:r>
      <w:r w:rsidR="00EA7223" w:rsidRPr="001C0075">
        <w:rPr>
          <w:rFonts w:ascii="Calibri" w:eastAsia="Times New Roman" w:hAnsi="Calibri" w:cs="Calibri"/>
        </w:rPr>
        <w:t>eries of one pagers for different</w:t>
      </w:r>
      <w:r w:rsidR="00263ACF">
        <w:rPr>
          <w:rFonts w:ascii="Calibri" w:eastAsia="Times New Roman" w:hAnsi="Calibri" w:cs="Calibri"/>
        </w:rPr>
        <w:t xml:space="preserve"> </w:t>
      </w:r>
      <w:r w:rsidR="00EA7223" w:rsidRPr="001C0075">
        <w:rPr>
          <w:rFonts w:ascii="Calibri" w:eastAsia="Times New Roman" w:hAnsi="Calibri" w:cs="Calibri"/>
        </w:rPr>
        <w:t xml:space="preserve"> </w:t>
      </w:r>
      <w:r w:rsidRPr="001C0075">
        <w:rPr>
          <w:rFonts w:ascii="Calibri" w:eastAsia="Times New Roman" w:hAnsi="Calibri" w:cs="Calibri"/>
        </w:rPr>
        <w:t>audiences</w:t>
      </w:r>
      <w:r>
        <w:rPr>
          <w:rFonts w:ascii="Calibri" w:eastAsia="Times New Roman" w:hAnsi="Calibri" w:cs="Calibri"/>
        </w:rPr>
        <w:t xml:space="preserve"> such as small businesses, </w:t>
      </w:r>
      <w:r w:rsidR="00EA7223" w:rsidRPr="001C0075">
        <w:rPr>
          <w:rFonts w:ascii="Calibri" w:eastAsia="Times New Roman" w:hAnsi="Calibri" w:cs="Calibri"/>
        </w:rPr>
        <w:t xml:space="preserve">home owners, wildlife groups, etc. </w:t>
      </w:r>
    </w:p>
    <w:p w14:paraId="53E24072" w14:textId="2002B764" w:rsidR="00263ACF" w:rsidRDefault="00263ACF" w:rsidP="00263ACF">
      <w:pPr>
        <w:textAlignment w:val="center"/>
        <w:rPr>
          <w:rFonts w:ascii="Calibri" w:eastAsia="Times New Roman" w:hAnsi="Calibri" w:cs="Calibri"/>
        </w:rPr>
      </w:pPr>
    </w:p>
    <w:p w14:paraId="234230DE" w14:textId="14859ED5" w:rsidR="00263ACF" w:rsidRPr="00263ACF" w:rsidRDefault="00263ACF" w:rsidP="00263ACF">
      <w:pPr>
        <w:textAlignment w:val="center"/>
        <w:rPr>
          <w:rFonts w:ascii="Calibri" w:eastAsia="Times New Roman" w:hAnsi="Calibri" w:cs="Calibri"/>
        </w:rPr>
      </w:pPr>
      <w:r>
        <w:rPr>
          <w:rFonts w:ascii="Calibri" w:eastAsia="Times New Roman" w:hAnsi="Calibri" w:cs="Calibri"/>
        </w:rPr>
        <w:t>Stakeholder endorsement:</w:t>
      </w:r>
    </w:p>
    <w:p w14:paraId="719565AC" w14:textId="69CC2D6D" w:rsidR="001C0075" w:rsidRDefault="00EA7223" w:rsidP="008F63C4">
      <w:pPr>
        <w:pStyle w:val="ListParagraph"/>
        <w:numPr>
          <w:ilvl w:val="0"/>
          <w:numId w:val="4"/>
        </w:numPr>
        <w:textAlignment w:val="center"/>
        <w:rPr>
          <w:rFonts w:ascii="Calibri" w:eastAsia="Times New Roman" w:hAnsi="Calibri" w:cs="Calibri"/>
        </w:rPr>
      </w:pPr>
      <w:r w:rsidRPr="001C0075">
        <w:rPr>
          <w:rFonts w:ascii="Calibri" w:eastAsia="Times New Roman" w:hAnsi="Calibri" w:cs="Calibri"/>
        </w:rPr>
        <w:t xml:space="preserve">Official </w:t>
      </w:r>
      <w:r w:rsidR="001C0075">
        <w:rPr>
          <w:rFonts w:ascii="Calibri" w:eastAsia="Times New Roman" w:hAnsi="Calibri" w:cs="Calibri"/>
        </w:rPr>
        <w:t xml:space="preserve">Stakeholder </w:t>
      </w:r>
      <w:r w:rsidR="00263ACF">
        <w:rPr>
          <w:rFonts w:ascii="Calibri" w:eastAsia="Times New Roman" w:hAnsi="Calibri" w:cs="Calibri"/>
        </w:rPr>
        <w:t xml:space="preserve">Science Committee </w:t>
      </w:r>
      <w:r w:rsidRPr="001C0075">
        <w:rPr>
          <w:rFonts w:ascii="Calibri" w:eastAsia="Times New Roman" w:hAnsi="Calibri" w:cs="Calibri"/>
        </w:rPr>
        <w:t>endorsement</w:t>
      </w:r>
      <w:r w:rsidR="001C0075">
        <w:rPr>
          <w:rFonts w:ascii="Calibri" w:eastAsia="Times New Roman" w:hAnsi="Calibri" w:cs="Calibri"/>
        </w:rPr>
        <w:t>s</w:t>
      </w:r>
      <w:r w:rsidRPr="001C0075">
        <w:rPr>
          <w:rFonts w:ascii="Calibri" w:eastAsia="Times New Roman" w:hAnsi="Calibri" w:cs="Calibri"/>
        </w:rPr>
        <w:t xml:space="preserve"> received</w:t>
      </w:r>
      <w:r w:rsidR="001C0075">
        <w:rPr>
          <w:rFonts w:ascii="Calibri" w:eastAsia="Times New Roman" w:hAnsi="Calibri" w:cs="Calibri"/>
        </w:rPr>
        <w:t xml:space="preserve"> on the LRS prior to today’s meeting</w:t>
      </w:r>
      <w:r w:rsidR="00263ACF">
        <w:rPr>
          <w:rFonts w:ascii="Calibri" w:eastAsia="Times New Roman" w:hAnsi="Calibri" w:cs="Calibri"/>
        </w:rPr>
        <w:t>:</w:t>
      </w:r>
    </w:p>
    <w:p w14:paraId="4F424AFE" w14:textId="77777777" w:rsidR="001C0075" w:rsidRDefault="001C0075" w:rsidP="008F63C4">
      <w:pPr>
        <w:pStyle w:val="ListParagraph"/>
        <w:numPr>
          <w:ilvl w:val="1"/>
          <w:numId w:val="4"/>
        </w:numPr>
        <w:textAlignment w:val="center"/>
        <w:rPr>
          <w:rFonts w:ascii="Calibri" w:eastAsia="Times New Roman" w:hAnsi="Calibri" w:cs="Calibri"/>
        </w:rPr>
      </w:pPr>
      <w:r w:rsidRPr="001C0075">
        <w:rPr>
          <w:rFonts w:ascii="Calibri" w:eastAsia="Times New Roman" w:hAnsi="Calibri" w:cs="Calibri"/>
        </w:rPr>
        <w:t>Sue Britting of Sierra Forest Legacy.</w:t>
      </w:r>
    </w:p>
    <w:p w14:paraId="759512C7" w14:textId="70693D5E" w:rsidR="001C0075" w:rsidRPr="001C0075" w:rsidRDefault="00022B81" w:rsidP="008F63C4">
      <w:pPr>
        <w:pStyle w:val="ListParagraph"/>
        <w:numPr>
          <w:ilvl w:val="1"/>
          <w:numId w:val="4"/>
        </w:numPr>
        <w:textAlignment w:val="center"/>
        <w:rPr>
          <w:rFonts w:ascii="Calibri" w:eastAsia="Times New Roman" w:hAnsi="Calibri" w:cs="Calibri"/>
        </w:rPr>
      </w:pPr>
      <w:r>
        <w:rPr>
          <w:rFonts w:ascii="Calibri" w:eastAsia="Times New Roman" w:hAnsi="Calibri" w:cs="Calibri"/>
        </w:rPr>
        <w:lastRenderedPageBreak/>
        <w:t>Trici</w:t>
      </w:r>
      <w:r w:rsidR="00EA7223" w:rsidRPr="001C0075">
        <w:rPr>
          <w:rFonts w:ascii="Calibri" w:eastAsia="Times New Roman" w:hAnsi="Calibri" w:cs="Calibri"/>
        </w:rPr>
        <w:t>a Maloney</w:t>
      </w:r>
      <w:r w:rsidR="001C0075">
        <w:rPr>
          <w:rFonts w:ascii="Calibri" w:eastAsia="Times New Roman" w:hAnsi="Calibri" w:cs="Calibri"/>
        </w:rPr>
        <w:t xml:space="preserve"> of </w:t>
      </w:r>
      <w:r w:rsidR="001C0075">
        <w:t xml:space="preserve">Tahoe Environmental Research Center, UC Davis. </w:t>
      </w:r>
    </w:p>
    <w:p w14:paraId="347612B9" w14:textId="77777777" w:rsidR="001C0075" w:rsidRDefault="00EA7223" w:rsidP="008F63C4">
      <w:pPr>
        <w:pStyle w:val="ListParagraph"/>
        <w:numPr>
          <w:ilvl w:val="1"/>
          <w:numId w:val="4"/>
        </w:numPr>
        <w:textAlignment w:val="center"/>
        <w:rPr>
          <w:rFonts w:ascii="Calibri" w:eastAsia="Times New Roman" w:hAnsi="Calibri" w:cs="Calibri"/>
        </w:rPr>
      </w:pPr>
      <w:r w:rsidRPr="001C0075">
        <w:rPr>
          <w:rFonts w:ascii="Calibri" w:eastAsia="Times New Roman" w:hAnsi="Calibri" w:cs="Calibri"/>
        </w:rPr>
        <w:t>Matt Freitas</w:t>
      </w:r>
      <w:r w:rsidR="001C0075">
        <w:rPr>
          <w:rFonts w:ascii="Calibri" w:eastAsia="Times New Roman" w:hAnsi="Calibri" w:cs="Calibri"/>
        </w:rPr>
        <w:t xml:space="preserve"> of Truckee River Watershed Council.</w:t>
      </w:r>
    </w:p>
    <w:p w14:paraId="2A1383CD" w14:textId="77777777" w:rsidR="001C0075" w:rsidRPr="001C0075" w:rsidRDefault="001C0075" w:rsidP="008F63C4">
      <w:pPr>
        <w:pStyle w:val="ListParagraph"/>
        <w:numPr>
          <w:ilvl w:val="1"/>
          <w:numId w:val="4"/>
        </w:numPr>
        <w:textAlignment w:val="center"/>
        <w:rPr>
          <w:rFonts w:ascii="Calibri" w:eastAsia="Times New Roman" w:hAnsi="Calibri" w:cs="Calibri"/>
        </w:rPr>
      </w:pPr>
      <w:r>
        <w:rPr>
          <w:rFonts w:ascii="Calibri" w:eastAsia="Times New Roman" w:hAnsi="Calibri" w:cs="Calibri"/>
        </w:rPr>
        <w:t xml:space="preserve">Jeff Brown of </w:t>
      </w:r>
      <w:r>
        <w:t xml:space="preserve">University of California at Berkeley. </w:t>
      </w:r>
    </w:p>
    <w:p w14:paraId="767EA4F2" w14:textId="77777777" w:rsidR="001C0075" w:rsidRPr="001C0075" w:rsidRDefault="00EA7223" w:rsidP="008F63C4">
      <w:pPr>
        <w:pStyle w:val="ListParagraph"/>
        <w:numPr>
          <w:ilvl w:val="1"/>
          <w:numId w:val="4"/>
        </w:numPr>
        <w:textAlignment w:val="center"/>
        <w:rPr>
          <w:rFonts w:ascii="Calibri" w:eastAsia="Times New Roman" w:hAnsi="Calibri" w:cs="Calibri"/>
        </w:rPr>
      </w:pPr>
      <w:r w:rsidRPr="001C0075">
        <w:rPr>
          <w:rFonts w:ascii="Calibri" w:eastAsia="Times New Roman" w:hAnsi="Calibri" w:cs="Calibri"/>
        </w:rPr>
        <w:t>Bruce Springsteen</w:t>
      </w:r>
      <w:r w:rsidR="001C0075">
        <w:rPr>
          <w:rFonts w:ascii="Calibri" w:eastAsia="Times New Roman" w:hAnsi="Calibri" w:cs="Calibri"/>
        </w:rPr>
        <w:t xml:space="preserve"> of </w:t>
      </w:r>
      <w:r w:rsidR="001C0075">
        <w:t>Placer County Air Pollution Control District.</w:t>
      </w:r>
    </w:p>
    <w:p w14:paraId="02EA0FB8" w14:textId="77777777" w:rsidR="001C0075" w:rsidRDefault="001C0075" w:rsidP="008F63C4">
      <w:pPr>
        <w:pStyle w:val="ListParagraph"/>
        <w:numPr>
          <w:ilvl w:val="1"/>
          <w:numId w:val="4"/>
        </w:numPr>
        <w:textAlignment w:val="center"/>
        <w:rPr>
          <w:rFonts w:ascii="Calibri" w:eastAsia="Times New Roman" w:hAnsi="Calibri" w:cs="Calibri"/>
        </w:rPr>
      </w:pPr>
      <w:r>
        <w:rPr>
          <w:rFonts w:ascii="Calibri" w:eastAsia="Times New Roman" w:hAnsi="Calibri" w:cs="Calibri"/>
        </w:rPr>
        <w:t xml:space="preserve">Jennifer Quashnick of Friends of the West Shore. </w:t>
      </w:r>
    </w:p>
    <w:p w14:paraId="551E23F3" w14:textId="1F7CD07E" w:rsidR="00EA7223" w:rsidRPr="001C0075" w:rsidRDefault="00EA7223" w:rsidP="008F63C4">
      <w:pPr>
        <w:pStyle w:val="ListParagraph"/>
        <w:numPr>
          <w:ilvl w:val="1"/>
          <w:numId w:val="4"/>
        </w:numPr>
        <w:textAlignment w:val="center"/>
        <w:rPr>
          <w:rFonts w:ascii="Calibri" w:eastAsia="Times New Roman" w:hAnsi="Calibri" w:cs="Calibri"/>
        </w:rPr>
      </w:pPr>
      <w:r w:rsidRPr="001C0075">
        <w:rPr>
          <w:rFonts w:ascii="Calibri" w:eastAsia="Times New Roman" w:hAnsi="Calibri" w:cs="Calibri"/>
        </w:rPr>
        <w:t>Roland Shaw</w:t>
      </w:r>
      <w:r w:rsidR="001C0075">
        <w:rPr>
          <w:rFonts w:ascii="Calibri" w:eastAsia="Times New Roman" w:hAnsi="Calibri" w:cs="Calibri"/>
        </w:rPr>
        <w:t xml:space="preserve"> of Nevada Division of Forestry. </w:t>
      </w:r>
    </w:p>
    <w:p w14:paraId="4AA50278" w14:textId="77777777" w:rsidR="001C0075" w:rsidRDefault="001C0075" w:rsidP="008F63C4">
      <w:pPr>
        <w:pStyle w:val="ListParagraph"/>
        <w:numPr>
          <w:ilvl w:val="0"/>
          <w:numId w:val="4"/>
        </w:numPr>
        <w:textAlignment w:val="center"/>
        <w:rPr>
          <w:rFonts w:ascii="Calibri" w:eastAsia="Times New Roman" w:hAnsi="Calibri" w:cs="Calibri"/>
        </w:rPr>
      </w:pPr>
      <w:r>
        <w:rPr>
          <w:rFonts w:ascii="Calibri" w:eastAsia="Times New Roman" w:hAnsi="Calibri" w:cs="Calibri"/>
        </w:rPr>
        <w:t>O</w:t>
      </w:r>
      <w:r w:rsidR="00EA7223" w:rsidRPr="001C0075">
        <w:rPr>
          <w:rFonts w:ascii="Calibri" w:eastAsia="Times New Roman" w:hAnsi="Calibri" w:cs="Calibri"/>
        </w:rPr>
        <w:t>fficial</w:t>
      </w:r>
      <w:r>
        <w:rPr>
          <w:rFonts w:ascii="Calibri" w:eastAsia="Times New Roman" w:hAnsi="Calibri" w:cs="Calibri"/>
        </w:rPr>
        <w:t xml:space="preserve"> Stakeholder endorsements provided at today’s meeting:</w:t>
      </w:r>
    </w:p>
    <w:p w14:paraId="018ED189" w14:textId="6CF1A3EF" w:rsidR="00EA7223" w:rsidRDefault="00EA7223" w:rsidP="008F63C4">
      <w:pPr>
        <w:pStyle w:val="ListParagraph"/>
        <w:numPr>
          <w:ilvl w:val="1"/>
          <w:numId w:val="4"/>
        </w:numPr>
        <w:textAlignment w:val="center"/>
        <w:rPr>
          <w:rFonts w:ascii="Calibri" w:eastAsia="Times New Roman" w:hAnsi="Calibri" w:cs="Calibri"/>
        </w:rPr>
      </w:pPr>
      <w:r w:rsidRPr="001C0075">
        <w:rPr>
          <w:rFonts w:ascii="Calibri" w:eastAsia="Times New Roman" w:hAnsi="Calibri" w:cs="Calibri"/>
        </w:rPr>
        <w:t>Maria</w:t>
      </w:r>
      <w:r w:rsidR="001C0075">
        <w:rPr>
          <w:rFonts w:ascii="Calibri" w:eastAsia="Times New Roman" w:hAnsi="Calibri" w:cs="Calibri"/>
        </w:rPr>
        <w:t xml:space="preserve"> Mircheva of the Sugar Pine Foundation.</w:t>
      </w:r>
    </w:p>
    <w:p w14:paraId="0D2B0110" w14:textId="03670F33" w:rsidR="001C0075" w:rsidRPr="001C0075" w:rsidRDefault="001C0075" w:rsidP="008F63C4">
      <w:pPr>
        <w:pStyle w:val="ListParagraph"/>
        <w:numPr>
          <w:ilvl w:val="1"/>
          <w:numId w:val="4"/>
        </w:numPr>
        <w:textAlignment w:val="center"/>
        <w:rPr>
          <w:rFonts w:ascii="Calibri" w:eastAsia="Times New Roman" w:hAnsi="Calibri" w:cs="Calibri"/>
        </w:rPr>
      </w:pPr>
      <w:r>
        <w:rPr>
          <w:rFonts w:ascii="Calibri" w:eastAsia="Times New Roman" w:hAnsi="Calibri" w:cs="Calibri"/>
        </w:rPr>
        <w:t xml:space="preserve">Eric </w:t>
      </w:r>
      <w:r>
        <w:t>Horntvedt of the North Tahoe Fire Protection District.</w:t>
      </w:r>
    </w:p>
    <w:p w14:paraId="61FBF534" w14:textId="77777777" w:rsidR="001C0075" w:rsidRPr="001C0075" w:rsidRDefault="001C0075" w:rsidP="008F63C4">
      <w:pPr>
        <w:pStyle w:val="ListParagraph"/>
        <w:numPr>
          <w:ilvl w:val="1"/>
          <w:numId w:val="4"/>
        </w:numPr>
        <w:textAlignment w:val="center"/>
        <w:rPr>
          <w:rFonts w:ascii="Calibri" w:eastAsia="Times New Roman" w:hAnsi="Calibri" w:cs="Calibri"/>
        </w:rPr>
      </w:pPr>
      <w:r>
        <w:t>Zach Bradford of Keep Tahoe Blue.</w:t>
      </w:r>
    </w:p>
    <w:p w14:paraId="7B224C3D" w14:textId="003CE022" w:rsidR="00EA7223" w:rsidRDefault="00EA7223" w:rsidP="008F63C4">
      <w:pPr>
        <w:pStyle w:val="ListParagraph"/>
        <w:numPr>
          <w:ilvl w:val="1"/>
          <w:numId w:val="4"/>
        </w:numPr>
        <w:textAlignment w:val="center"/>
        <w:rPr>
          <w:rFonts w:ascii="Calibri" w:eastAsia="Times New Roman" w:hAnsi="Calibri" w:cs="Calibri"/>
        </w:rPr>
      </w:pPr>
      <w:r w:rsidRPr="001C0075">
        <w:rPr>
          <w:rFonts w:ascii="Calibri" w:eastAsia="Times New Roman" w:hAnsi="Calibri" w:cs="Calibri"/>
        </w:rPr>
        <w:t>Dan Blood</w:t>
      </w:r>
      <w:r w:rsidR="001C0075">
        <w:rPr>
          <w:rFonts w:ascii="Calibri" w:eastAsia="Times New Roman" w:hAnsi="Calibri" w:cs="Calibri"/>
        </w:rPr>
        <w:t xml:space="preserve"> of Homewood Ski Resort.</w:t>
      </w:r>
    </w:p>
    <w:p w14:paraId="6DD3C7DA" w14:textId="5120A52A" w:rsidR="00EA7223" w:rsidRPr="00022B81" w:rsidRDefault="00022B81" w:rsidP="008F63C4">
      <w:pPr>
        <w:pStyle w:val="ListParagraph"/>
        <w:numPr>
          <w:ilvl w:val="1"/>
          <w:numId w:val="4"/>
        </w:numPr>
        <w:textAlignment w:val="center"/>
        <w:rPr>
          <w:rFonts w:ascii="Calibri" w:eastAsia="Times New Roman" w:hAnsi="Calibri" w:cs="Calibri"/>
        </w:rPr>
      </w:pPr>
      <w:r>
        <w:rPr>
          <w:rFonts w:ascii="Calibri" w:eastAsia="Times New Roman" w:hAnsi="Calibri" w:cs="Calibri"/>
        </w:rPr>
        <w:t>Steve Teshara of Lake Tahoe South Shore Chamber of Commerce.</w:t>
      </w:r>
    </w:p>
    <w:p w14:paraId="2CF1EFE2" w14:textId="77777777" w:rsidR="00022B81" w:rsidRDefault="00022B81" w:rsidP="008F63C4">
      <w:pPr>
        <w:pStyle w:val="ListParagraph"/>
        <w:numPr>
          <w:ilvl w:val="0"/>
          <w:numId w:val="5"/>
        </w:numPr>
        <w:textAlignment w:val="center"/>
        <w:rPr>
          <w:rFonts w:ascii="Calibri" w:eastAsia="Times New Roman" w:hAnsi="Calibri" w:cs="Calibri"/>
        </w:rPr>
      </w:pPr>
      <w:r>
        <w:rPr>
          <w:rFonts w:ascii="Calibri" w:eastAsia="Times New Roman" w:hAnsi="Calibri" w:cs="Calibri"/>
        </w:rPr>
        <w:t xml:space="preserve">The official endorsement of the Lake Tahoe West Landscape Restoration Strategy was provided by the Stakeholder Science Committee and the Stakeholder Community Committee. </w:t>
      </w:r>
    </w:p>
    <w:p w14:paraId="3D7C52B8" w14:textId="462BBBD9" w:rsidR="00EA7223" w:rsidRDefault="00022B81" w:rsidP="008F63C4">
      <w:pPr>
        <w:pStyle w:val="ListParagraph"/>
        <w:numPr>
          <w:ilvl w:val="0"/>
          <w:numId w:val="5"/>
        </w:numPr>
        <w:textAlignment w:val="center"/>
        <w:rPr>
          <w:rFonts w:ascii="Calibri" w:eastAsia="Times New Roman" w:hAnsi="Calibri" w:cs="Calibri"/>
        </w:rPr>
      </w:pPr>
      <w:r>
        <w:rPr>
          <w:rFonts w:ascii="Calibri" w:eastAsia="Times New Roman" w:hAnsi="Calibri" w:cs="Calibri"/>
        </w:rPr>
        <w:t>Sarah thanked the Stakeholders and acknowledged the incredible</w:t>
      </w:r>
      <w:r w:rsidR="00EA7223" w:rsidRPr="00022B81">
        <w:rPr>
          <w:rFonts w:ascii="Calibri" w:eastAsia="Times New Roman" w:hAnsi="Calibri" w:cs="Calibri"/>
        </w:rPr>
        <w:t xml:space="preserve"> commitment </w:t>
      </w:r>
      <w:r>
        <w:rPr>
          <w:rFonts w:ascii="Calibri" w:eastAsia="Times New Roman" w:hAnsi="Calibri" w:cs="Calibri"/>
        </w:rPr>
        <w:t>and hard work put in</w:t>
      </w:r>
      <w:r w:rsidR="00EA7223" w:rsidRPr="00022B81">
        <w:rPr>
          <w:rFonts w:ascii="Calibri" w:eastAsia="Times New Roman" w:hAnsi="Calibri" w:cs="Calibri"/>
        </w:rPr>
        <w:t xml:space="preserve"> by Stakeholders through</w:t>
      </w:r>
      <w:r>
        <w:rPr>
          <w:rFonts w:ascii="Calibri" w:eastAsia="Times New Roman" w:hAnsi="Calibri" w:cs="Calibri"/>
        </w:rPr>
        <w:t>out</w:t>
      </w:r>
      <w:r w:rsidR="00EA7223" w:rsidRPr="00022B81">
        <w:rPr>
          <w:rFonts w:ascii="Calibri" w:eastAsia="Times New Roman" w:hAnsi="Calibri" w:cs="Calibri"/>
        </w:rPr>
        <w:t xml:space="preserve"> the process</w:t>
      </w:r>
      <w:r>
        <w:rPr>
          <w:rFonts w:ascii="Calibri" w:eastAsia="Times New Roman" w:hAnsi="Calibri" w:cs="Calibri"/>
        </w:rPr>
        <w:t xml:space="preserve">. </w:t>
      </w:r>
    </w:p>
    <w:p w14:paraId="59C287FA" w14:textId="43F8EB74" w:rsidR="00EA7223" w:rsidRDefault="00022B81" w:rsidP="008F63C4">
      <w:pPr>
        <w:pStyle w:val="ListParagraph"/>
        <w:numPr>
          <w:ilvl w:val="1"/>
          <w:numId w:val="5"/>
        </w:numPr>
        <w:textAlignment w:val="center"/>
        <w:rPr>
          <w:rFonts w:ascii="Calibri" w:eastAsia="Times New Roman" w:hAnsi="Calibri" w:cs="Calibri"/>
        </w:rPr>
      </w:pPr>
      <w:r>
        <w:rPr>
          <w:rFonts w:ascii="Calibri" w:eastAsia="Times New Roman" w:hAnsi="Calibri" w:cs="Calibri"/>
        </w:rPr>
        <w:t xml:space="preserve">The IADT and Stakeholders worked collaboratively to produce the LRS and look forward to continuing to work together in Phase 3. </w:t>
      </w:r>
    </w:p>
    <w:p w14:paraId="3F6D9429" w14:textId="062B43CB" w:rsidR="00D633C1" w:rsidRDefault="00D633C1" w:rsidP="006C3DDF">
      <w:pPr>
        <w:pStyle w:val="ListParagraph"/>
        <w:numPr>
          <w:ilvl w:val="1"/>
          <w:numId w:val="5"/>
        </w:numPr>
        <w:textAlignment w:val="center"/>
        <w:rPr>
          <w:rFonts w:ascii="Calibri" w:eastAsia="Times New Roman" w:hAnsi="Calibri" w:cs="Calibri"/>
        </w:rPr>
      </w:pPr>
      <w:r>
        <w:rPr>
          <w:rFonts w:ascii="Calibri" w:eastAsia="Times New Roman" w:hAnsi="Calibri" w:cs="Calibri"/>
        </w:rPr>
        <w:t>There will be a party on November 1</w:t>
      </w:r>
      <w:r w:rsidRPr="00D633C1">
        <w:rPr>
          <w:rFonts w:ascii="Calibri" w:eastAsia="Times New Roman" w:hAnsi="Calibri" w:cs="Calibri"/>
          <w:vertAlign w:val="superscript"/>
        </w:rPr>
        <w:t>st</w:t>
      </w:r>
      <w:r>
        <w:rPr>
          <w:rFonts w:ascii="Calibri" w:eastAsia="Times New Roman" w:hAnsi="Calibri" w:cs="Calibri"/>
        </w:rPr>
        <w:t xml:space="preserve"> from 1-4pm to celebrate the official completion of the LRS. </w:t>
      </w:r>
    </w:p>
    <w:p w14:paraId="44D47087" w14:textId="26BC67AA" w:rsidR="00263ACF" w:rsidRDefault="00263ACF" w:rsidP="008F63C4">
      <w:pPr>
        <w:pStyle w:val="ListParagraph"/>
        <w:numPr>
          <w:ilvl w:val="0"/>
          <w:numId w:val="5"/>
        </w:numPr>
        <w:textAlignment w:val="center"/>
        <w:rPr>
          <w:rFonts w:ascii="Calibri" w:eastAsia="Times New Roman" w:hAnsi="Calibri" w:cs="Calibri"/>
        </w:rPr>
      </w:pPr>
      <w:r>
        <w:rPr>
          <w:rFonts w:ascii="Calibri" w:eastAsia="Times New Roman" w:hAnsi="Calibri" w:cs="Calibri"/>
        </w:rPr>
        <w:t>Stakeholders and Interagency Team members provided remarks on the process and produ</w:t>
      </w:r>
      <w:r w:rsidR="00C02516">
        <w:rPr>
          <w:rFonts w:ascii="Calibri" w:eastAsia="Times New Roman" w:hAnsi="Calibri" w:cs="Calibri"/>
        </w:rPr>
        <w:t xml:space="preserve">ct. </w:t>
      </w:r>
    </w:p>
    <w:p w14:paraId="24E1A44D" w14:textId="35D3AD4D" w:rsidR="00E539E5" w:rsidRDefault="00E539E5" w:rsidP="00E539E5">
      <w:pPr>
        <w:pStyle w:val="ListParagraph"/>
        <w:numPr>
          <w:ilvl w:val="1"/>
          <w:numId w:val="5"/>
        </w:numPr>
        <w:textAlignment w:val="center"/>
        <w:rPr>
          <w:rFonts w:ascii="Calibri" w:eastAsia="Times New Roman" w:hAnsi="Calibri" w:cs="Calibri"/>
        </w:rPr>
      </w:pPr>
      <w:r>
        <w:rPr>
          <w:rFonts w:ascii="Calibri" w:eastAsia="Times New Roman" w:hAnsi="Calibri" w:cs="Calibri"/>
        </w:rPr>
        <w:t xml:space="preserve">Stakeholder 1: I appreciate everyone’s willingness to look at the Stakeholder’s comments deeply and thoroughly. This document will be useful to a great number of people and can be used as an example elsewhere. </w:t>
      </w:r>
    </w:p>
    <w:p w14:paraId="14AC2297" w14:textId="476E5F3C" w:rsidR="00E539E5" w:rsidRPr="00E539E5" w:rsidRDefault="00E539E5" w:rsidP="00E539E5">
      <w:pPr>
        <w:pStyle w:val="ListParagraph"/>
        <w:numPr>
          <w:ilvl w:val="1"/>
          <w:numId w:val="5"/>
        </w:numPr>
        <w:textAlignment w:val="center"/>
        <w:rPr>
          <w:rFonts w:ascii="Calibri" w:eastAsia="Times New Roman" w:hAnsi="Calibri" w:cs="Calibri"/>
        </w:rPr>
      </w:pPr>
      <w:r>
        <w:rPr>
          <w:rFonts w:ascii="Calibri" w:eastAsia="Times New Roman" w:hAnsi="Calibri" w:cs="Calibri"/>
        </w:rPr>
        <w:t xml:space="preserve">Stakeholder 2: This has been a long and very interesting process. </w:t>
      </w:r>
      <w:r>
        <w:rPr>
          <w:rFonts w:ascii="Calibri" w:hAnsi="Calibri" w:cs="Calibri"/>
        </w:rPr>
        <w:t xml:space="preserve">The LRS helps gives land managers and policy makers </w:t>
      </w:r>
      <w:r>
        <w:rPr>
          <w:rFonts w:ascii="Calibri" w:hAnsi="Calibri" w:cs="Calibri"/>
        </w:rPr>
        <w:t>a lot of</w:t>
      </w:r>
      <w:r>
        <w:rPr>
          <w:rFonts w:ascii="Calibri" w:hAnsi="Calibri" w:cs="Calibri"/>
        </w:rPr>
        <w:t xml:space="preserve"> clarity on what to do in a</w:t>
      </w:r>
      <w:r>
        <w:rPr>
          <w:rFonts w:ascii="Calibri" w:hAnsi="Calibri" w:cs="Calibri"/>
        </w:rPr>
        <w:t xml:space="preserve"> complex world. </w:t>
      </w:r>
      <w:r>
        <w:rPr>
          <w:rFonts w:ascii="Calibri" w:hAnsi="Calibri" w:cs="Calibri"/>
        </w:rPr>
        <w:t>The Science effort behind the LRS has been amazing and I w</w:t>
      </w:r>
      <w:r>
        <w:rPr>
          <w:rFonts w:ascii="Calibri" w:hAnsi="Calibri" w:cs="Calibri"/>
        </w:rPr>
        <w:t>holeheartedly endorse this document.</w:t>
      </w:r>
    </w:p>
    <w:p w14:paraId="70485FBA" w14:textId="604D67F1" w:rsidR="00E539E5" w:rsidRPr="00E539E5" w:rsidRDefault="00E539E5" w:rsidP="00E539E5">
      <w:pPr>
        <w:pStyle w:val="ListParagraph"/>
        <w:numPr>
          <w:ilvl w:val="1"/>
          <w:numId w:val="5"/>
        </w:numPr>
        <w:textAlignment w:val="center"/>
        <w:rPr>
          <w:rFonts w:ascii="Calibri" w:eastAsia="Times New Roman" w:hAnsi="Calibri" w:cs="Calibri"/>
        </w:rPr>
      </w:pPr>
      <w:r>
        <w:rPr>
          <w:rFonts w:ascii="Calibri" w:hAnsi="Calibri" w:cs="Calibri"/>
        </w:rPr>
        <w:t xml:space="preserve">Stakeholder 3: This is a wonderful group to be a </w:t>
      </w:r>
      <w:r>
        <w:rPr>
          <w:rFonts w:ascii="Calibri" w:hAnsi="Calibri" w:cs="Calibri"/>
        </w:rPr>
        <w:t>part of. Every point was given consideration, nothing was overlooked.</w:t>
      </w:r>
    </w:p>
    <w:p w14:paraId="14998084" w14:textId="72272519" w:rsidR="00E539E5" w:rsidRPr="00E539E5" w:rsidRDefault="00E539E5" w:rsidP="00E539E5">
      <w:pPr>
        <w:pStyle w:val="ListParagraph"/>
        <w:numPr>
          <w:ilvl w:val="1"/>
          <w:numId w:val="5"/>
        </w:numPr>
        <w:textAlignment w:val="center"/>
        <w:rPr>
          <w:rFonts w:ascii="Calibri" w:eastAsia="Times New Roman" w:hAnsi="Calibri" w:cs="Calibri"/>
        </w:rPr>
      </w:pPr>
      <w:r>
        <w:rPr>
          <w:rFonts w:ascii="Calibri" w:hAnsi="Calibri" w:cs="Calibri"/>
        </w:rPr>
        <w:t>IADT 1: The LRS s</w:t>
      </w:r>
      <w:r>
        <w:rPr>
          <w:rFonts w:ascii="Calibri" w:hAnsi="Calibri" w:cs="Calibri"/>
        </w:rPr>
        <w:t>cie</w:t>
      </w:r>
      <w:r>
        <w:rPr>
          <w:rFonts w:ascii="Calibri" w:hAnsi="Calibri" w:cs="Calibri"/>
        </w:rPr>
        <w:t>nce effort has been monumental. I believe the PTEIR and LTW can be template documents</w:t>
      </w:r>
      <w:r>
        <w:rPr>
          <w:rFonts w:ascii="Calibri" w:hAnsi="Calibri" w:cs="Calibri"/>
        </w:rPr>
        <w:t xml:space="preserve"> for the whole nation.</w:t>
      </w:r>
    </w:p>
    <w:p w14:paraId="62C724E5" w14:textId="51155D64" w:rsidR="00E539E5" w:rsidRPr="00E539E5" w:rsidRDefault="00E539E5" w:rsidP="00E539E5">
      <w:pPr>
        <w:pStyle w:val="ListParagraph"/>
        <w:numPr>
          <w:ilvl w:val="1"/>
          <w:numId w:val="5"/>
        </w:numPr>
        <w:textAlignment w:val="center"/>
        <w:rPr>
          <w:rFonts w:ascii="Calibri" w:eastAsia="Times New Roman" w:hAnsi="Calibri" w:cs="Calibri"/>
        </w:rPr>
      </w:pPr>
      <w:r>
        <w:rPr>
          <w:rFonts w:ascii="Calibri" w:hAnsi="Calibri" w:cs="Calibri"/>
        </w:rPr>
        <w:t xml:space="preserve">Stakeholder 4: Our organization really appreciates how seriously our comments were looked into. </w:t>
      </w:r>
    </w:p>
    <w:p w14:paraId="3BACB2CD" w14:textId="21FE5256" w:rsidR="00E539E5" w:rsidRPr="00022B81" w:rsidRDefault="00E539E5" w:rsidP="00E539E5">
      <w:pPr>
        <w:pStyle w:val="ListParagraph"/>
        <w:numPr>
          <w:ilvl w:val="1"/>
          <w:numId w:val="5"/>
        </w:numPr>
        <w:textAlignment w:val="center"/>
        <w:rPr>
          <w:rFonts w:ascii="Calibri" w:eastAsia="Times New Roman" w:hAnsi="Calibri" w:cs="Calibri"/>
        </w:rPr>
      </w:pPr>
      <w:r>
        <w:rPr>
          <w:rFonts w:ascii="Calibri" w:hAnsi="Calibri" w:cs="Calibri"/>
        </w:rPr>
        <w:t xml:space="preserve">Stakeholder 5: I have learned so much during this process and fully endorse the document. </w:t>
      </w:r>
    </w:p>
    <w:p w14:paraId="766975DB" w14:textId="524E81EE" w:rsidR="00EA7223" w:rsidRDefault="00EA7223" w:rsidP="00E539E5">
      <w:pPr>
        <w:pStyle w:val="Heading1"/>
      </w:pPr>
      <w:bookmarkStart w:id="4" w:name="_Toc20821399"/>
      <w:r>
        <w:t>P</w:t>
      </w:r>
      <w:r>
        <w:t>hase 3 and Proposed Action</w:t>
      </w:r>
      <w:bookmarkEnd w:id="4"/>
    </w:p>
    <w:p w14:paraId="3EF696C5" w14:textId="2EFD727E" w:rsidR="009C124F" w:rsidRPr="009C124F" w:rsidRDefault="009C124F" w:rsidP="009C124F">
      <w:pPr>
        <w:pStyle w:val="ListParagraph"/>
        <w:numPr>
          <w:ilvl w:val="0"/>
          <w:numId w:val="6"/>
        </w:numPr>
        <w:textAlignment w:val="center"/>
        <w:rPr>
          <w:rFonts w:ascii="Calibri" w:eastAsia="Times New Roman" w:hAnsi="Calibri" w:cs="Calibri"/>
        </w:rPr>
      </w:pPr>
      <w:r>
        <w:rPr>
          <w:rFonts w:ascii="Calibri" w:eastAsia="Times New Roman" w:hAnsi="Calibri" w:cs="Calibri"/>
        </w:rPr>
        <w:t xml:space="preserve">The group welcomed the Consensus Building Institute (CBI), with Gina Bartlett and Julia Golomb, who have been hired to augment the NFF facilitation team through Phase 3. Gina will facilitate the LTW Executive Team and Julia will facilitate the two Stakeholder Committees and the </w:t>
      </w:r>
      <w:r>
        <w:rPr>
          <w:rFonts w:ascii="Calibri" w:eastAsia="Times New Roman" w:hAnsi="Calibri" w:cs="Calibri"/>
        </w:rPr>
        <w:lastRenderedPageBreak/>
        <w:t xml:space="preserve">Environmental Review Team. CBI will help to design the stakeholder process for development of the Proposed Action. </w:t>
      </w:r>
    </w:p>
    <w:p w14:paraId="4E6DACEC" w14:textId="16485151" w:rsidR="00D633C1" w:rsidRDefault="00022B81" w:rsidP="008F63C4">
      <w:pPr>
        <w:pStyle w:val="ListParagraph"/>
        <w:numPr>
          <w:ilvl w:val="0"/>
          <w:numId w:val="6"/>
        </w:numPr>
        <w:textAlignment w:val="center"/>
        <w:rPr>
          <w:rFonts w:ascii="Calibri" w:eastAsia="Times New Roman" w:hAnsi="Calibri" w:cs="Calibri"/>
        </w:rPr>
      </w:pPr>
      <w:r>
        <w:rPr>
          <w:rFonts w:ascii="Calibri" w:eastAsia="Times New Roman" w:hAnsi="Calibri" w:cs="Calibri"/>
        </w:rPr>
        <w:t>A Stakeholder meeting is scheduled for October 7</w:t>
      </w:r>
      <w:r w:rsidRPr="00022B81">
        <w:rPr>
          <w:rFonts w:ascii="Calibri" w:eastAsia="Times New Roman" w:hAnsi="Calibri" w:cs="Calibri"/>
          <w:vertAlign w:val="superscript"/>
        </w:rPr>
        <w:t>th</w:t>
      </w:r>
      <w:r>
        <w:rPr>
          <w:rFonts w:ascii="Calibri" w:eastAsia="Times New Roman" w:hAnsi="Calibri" w:cs="Calibri"/>
        </w:rPr>
        <w:t xml:space="preserve"> </w:t>
      </w:r>
      <w:r w:rsidR="00A51746">
        <w:rPr>
          <w:rFonts w:ascii="Calibri" w:eastAsia="Times New Roman" w:hAnsi="Calibri" w:cs="Calibri"/>
        </w:rPr>
        <w:t xml:space="preserve">from 11am-4pm at TRPA </w:t>
      </w:r>
      <w:r>
        <w:rPr>
          <w:rFonts w:ascii="Calibri" w:eastAsia="Times New Roman" w:hAnsi="Calibri" w:cs="Calibri"/>
        </w:rPr>
        <w:t xml:space="preserve">to </w:t>
      </w:r>
      <w:r w:rsidR="009C124F">
        <w:rPr>
          <w:rFonts w:ascii="Calibri" w:eastAsia="Times New Roman" w:hAnsi="Calibri" w:cs="Calibri"/>
        </w:rPr>
        <w:t xml:space="preserve">kick off Proposed Action development. </w:t>
      </w:r>
    </w:p>
    <w:p w14:paraId="1F51DDCC" w14:textId="36434717" w:rsidR="00022B81" w:rsidRDefault="00022B81" w:rsidP="008F63C4">
      <w:pPr>
        <w:pStyle w:val="ListParagraph"/>
        <w:numPr>
          <w:ilvl w:val="0"/>
          <w:numId w:val="6"/>
        </w:numPr>
        <w:textAlignment w:val="center"/>
        <w:rPr>
          <w:rFonts w:ascii="Calibri" w:eastAsia="Times New Roman" w:hAnsi="Calibri" w:cs="Calibri"/>
        </w:rPr>
      </w:pPr>
      <w:r>
        <w:rPr>
          <w:rFonts w:ascii="Calibri" w:eastAsia="Times New Roman" w:hAnsi="Calibri" w:cs="Calibri"/>
        </w:rPr>
        <w:t>Proposed A</w:t>
      </w:r>
      <w:r w:rsidR="00EA7223" w:rsidRPr="00022B81">
        <w:rPr>
          <w:rFonts w:ascii="Calibri" w:eastAsia="Times New Roman" w:hAnsi="Calibri" w:cs="Calibri"/>
        </w:rPr>
        <w:t>ction</w:t>
      </w:r>
      <w:r w:rsidR="00D633C1">
        <w:rPr>
          <w:rFonts w:ascii="Calibri" w:eastAsia="Times New Roman" w:hAnsi="Calibri" w:cs="Calibri"/>
        </w:rPr>
        <w:t xml:space="preserve"> Timeline and Process</w:t>
      </w:r>
      <w:r>
        <w:rPr>
          <w:rFonts w:ascii="Calibri" w:eastAsia="Times New Roman" w:hAnsi="Calibri" w:cs="Calibri"/>
        </w:rPr>
        <w:t>:</w:t>
      </w:r>
    </w:p>
    <w:p w14:paraId="7F84FA21" w14:textId="77777777" w:rsidR="00D0331F" w:rsidRDefault="00EA7223" w:rsidP="008F63C4">
      <w:pPr>
        <w:pStyle w:val="ListParagraph"/>
        <w:numPr>
          <w:ilvl w:val="1"/>
          <w:numId w:val="6"/>
        </w:numPr>
        <w:textAlignment w:val="center"/>
        <w:rPr>
          <w:rFonts w:ascii="Calibri" w:eastAsia="Times New Roman" w:hAnsi="Calibri" w:cs="Calibri"/>
        </w:rPr>
      </w:pPr>
      <w:r w:rsidRPr="00022B81">
        <w:rPr>
          <w:rFonts w:ascii="Calibri" w:eastAsia="Times New Roman" w:hAnsi="Calibri" w:cs="Calibri"/>
        </w:rPr>
        <w:t>USFS specialists</w:t>
      </w:r>
      <w:r w:rsidR="00D0331F">
        <w:rPr>
          <w:rFonts w:ascii="Calibri" w:eastAsia="Times New Roman" w:hAnsi="Calibri" w:cs="Calibri"/>
        </w:rPr>
        <w:t xml:space="preserve"> will be involved in the creation of the proposed action.</w:t>
      </w:r>
    </w:p>
    <w:p w14:paraId="1D2DB9B6" w14:textId="52510797" w:rsidR="00D0331F" w:rsidRDefault="00D0331F" w:rsidP="008F63C4">
      <w:pPr>
        <w:pStyle w:val="ListParagraph"/>
        <w:numPr>
          <w:ilvl w:val="1"/>
          <w:numId w:val="6"/>
        </w:numPr>
        <w:textAlignment w:val="center"/>
        <w:rPr>
          <w:rFonts w:ascii="Calibri" w:eastAsia="Times New Roman" w:hAnsi="Calibri" w:cs="Calibri"/>
        </w:rPr>
      </w:pPr>
      <w:r>
        <w:rPr>
          <w:rFonts w:ascii="Calibri" w:eastAsia="Times New Roman" w:hAnsi="Calibri" w:cs="Calibri"/>
        </w:rPr>
        <w:t xml:space="preserve">The IADT recognizes that this timeline for a proposed action is fairly aggressive. </w:t>
      </w:r>
    </w:p>
    <w:p w14:paraId="099D10DD" w14:textId="1EBA7FA8" w:rsidR="00D633C1" w:rsidRDefault="00D633C1" w:rsidP="008F63C4">
      <w:pPr>
        <w:pStyle w:val="ListParagraph"/>
        <w:numPr>
          <w:ilvl w:val="1"/>
          <w:numId w:val="6"/>
        </w:numPr>
        <w:textAlignment w:val="center"/>
        <w:rPr>
          <w:rFonts w:ascii="Calibri" w:eastAsia="Times New Roman" w:hAnsi="Calibri" w:cs="Calibri"/>
        </w:rPr>
      </w:pPr>
      <w:r>
        <w:rPr>
          <w:rFonts w:ascii="Calibri" w:eastAsia="Times New Roman" w:hAnsi="Calibri" w:cs="Calibri"/>
        </w:rPr>
        <w:t xml:space="preserve">The proposed action will build upon work already completed in the LRS. The LRS has identified conditions on the landscape that merit treatment. </w:t>
      </w:r>
    </w:p>
    <w:p w14:paraId="11336486" w14:textId="55B03466" w:rsidR="00D633C1" w:rsidRDefault="00D633C1" w:rsidP="008F63C4">
      <w:pPr>
        <w:pStyle w:val="ListParagraph"/>
        <w:numPr>
          <w:ilvl w:val="1"/>
          <w:numId w:val="6"/>
        </w:numPr>
        <w:textAlignment w:val="center"/>
        <w:rPr>
          <w:rFonts w:ascii="Calibri" w:eastAsia="Times New Roman" w:hAnsi="Calibri" w:cs="Calibri"/>
        </w:rPr>
      </w:pPr>
      <w:r>
        <w:rPr>
          <w:rFonts w:ascii="Calibri" w:eastAsia="Times New Roman" w:hAnsi="Calibri" w:cs="Calibri"/>
        </w:rPr>
        <w:t xml:space="preserve">The goal is to </w:t>
      </w:r>
      <w:r w:rsidR="00A51746">
        <w:rPr>
          <w:rFonts w:ascii="Calibri" w:eastAsia="Times New Roman" w:hAnsi="Calibri" w:cs="Calibri"/>
        </w:rPr>
        <w:t xml:space="preserve">complete the Proposed Action </w:t>
      </w:r>
      <w:r w:rsidR="00EA7223" w:rsidRPr="00D633C1">
        <w:rPr>
          <w:rFonts w:ascii="Calibri" w:eastAsia="Times New Roman" w:hAnsi="Calibri" w:cs="Calibri"/>
        </w:rPr>
        <w:t xml:space="preserve">by </w:t>
      </w:r>
      <w:r>
        <w:rPr>
          <w:rFonts w:ascii="Calibri" w:eastAsia="Times New Roman" w:hAnsi="Calibri" w:cs="Calibri"/>
        </w:rPr>
        <w:t xml:space="preserve">the </w:t>
      </w:r>
      <w:r w:rsidR="00EA7223" w:rsidRPr="00D633C1">
        <w:rPr>
          <w:rFonts w:ascii="Calibri" w:eastAsia="Times New Roman" w:hAnsi="Calibri" w:cs="Calibri"/>
        </w:rPr>
        <w:t xml:space="preserve">end of 2019. </w:t>
      </w:r>
    </w:p>
    <w:p w14:paraId="2CA7AA97" w14:textId="2E88B2C5" w:rsidR="00D633C1" w:rsidRPr="00D633C1" w:rsidRDefault="00A51746" w:rsidP="008F63C4">
      <w:pPr>
        <w:pStyle w:val="ListParagraph"/>
        <w:numPr>
          <w:ilvl w:val="1"/>
          <w:numId w:val="6"/>
        </w:numPr>
        <w:textAlignment w:val="center"/>
        <w:rPr>
          <w:rFonts w:ascii="Calibri" w:eastAsia="Times New Roman" w:hAnsi="Calibri" w:cs="Calibri"/>
        </w:rPr>
      </w:pPr>
      <w:r>
        <w:rPr>
          <w:rFonts w:ascii="Calibri" w:eastAsia="Times New Roman" w:hAnsi="Calibri" w:cs="Calibri"/>
        </w:rPr>
        <w:t>The Proposed A</w:t>
      </w:r>
      <w:r w:rsidR="00D633C1">
        <w:rPr>
          <w:rFonts w:ascii="Calibri" w:eastAsia="Times New Roman" w:hAnsi="Calibri" w:cs="Calibri"/>
        </w:rPr>
        <w:t>ction will be followed by scoping and project planning and analysis. The goal is to h</w:t>
      </w:r>
      <w:r>
        <w:rPr>
          <w:rFonts w:ascii="Calibri" w:eastAsia="Times New Roman" w:hAnsi="Calibri" w:cs="Calibri"/>
        </w:rPr>
        <w:t>ave this wrapped up by May 2021.</w:t>
      </w:r>
    </w:p>
    <w:p w14:paraId="28DB79CE" w14:textId="4B2BDFB6" w:rsidR="00EA7223" w:rsidRPr="00D633C1" w:rsidRDefault="00D633C1" w:rsidP="008F63C4">
      <w:pPr>
        <w:pStyle w:val="ListParagraph"/>
        <w:numPr>
          <w:ilvl w:val="0"/>
          <w:numId w:val="7"/>
        </w:numPr>
        <w:textAlignment w:val="center"/>
        <w:rPr>
          <w:rFonts w:ascii="Calibri" w:eastAsia="Times New Roman" w:hAnsi="Calibri" w:cs="Calibri"/>
        </w:rPr>
      </w:pPr>
      <w:r w:rsidRPr="00D633C1">
        <w:rPr>
          <w:rFonts w:ascii="Calibri" w:eastAsia="Times New Roman" w:hAnsi="Calibri" w:cs="Calibri"/>
        </w:rPr>
        <w:t xml:space="preserve">Implementation of projects to begin in field season 2022. </w:t>
      </w:r>
    </w:p>
    <w:p w14:paraId="7D8C6263" w14:textId="6C32DD87" w:rsidR="009E6E81" w:rsidRDefault="006D31B2" w:rsidP="00767B98">
      <w:pPr>
        <w:pStyle w:val="Heading1"/>
      </w:pPr>
      <w:bookmarkStart w:id="5" w:name="_Toc20821400"/>
      <w:r>
        <w:t>Meeting Attendees</w:t>
      </w:r>
      <w:bookmarkEnd w:id="5"/>
    </w:p>
    <w:p w14:paraId="5F85CA00" w14:textId="24898DD1" w:rsidR="003B7AC0" w:rsidRDefault="003B7AC0" w:rsidP="00767B98">
      <w:pPr>
        <w:rPr>
          <w:u w:val="single"/>
        </w:rPr>
        <w:sectPr w:rsidR="003B7AC0">
          <w:footerReference w:type="default" r:id="rId11"/>
          <w:pgSz w:w="12240" w:h="15840"/>
          <w:pgMar w:top="1440" w:right="1440" w:bottom="1440" w:left="1440" w:header="720" w:footer="720" w:gutter="0"/>
          <w:cols w:space="720"/>
          <w:docGrid w:linePitch="360"/>
        </w:sectPr>
      </w:pPr>
    </w:p>
    <w:p w14:paraId="0DA768FA" w14:textId="550FF062" w:rsidR="006D31B2" w:rsidRPr="005C5223" w:rsidRDefault="006D31B2" w:rsidP="00767B98">
      <w:r w:rsidRPr="005C5223">
        <w:rPr>
          <w:u w:val="single"/>
        </w:rPr>
        <w:lastRenderedPageBreak/>
        <w:t>Organizing and Participating Agencies</w:t>
      </w:r>
    </w:p>
    <w:p w14:paraId="6A72FFC8" w14:textId="77777777" w:rsidR="006D31B2" w:rsidRDefault="006D31B2" w:rsidP="00767B98">
      <w:pPr>
        <w:spacing w:line="240" w:lineRule="auto"/>
      </w:pPr>
      <w:r w:rsidRPr="005C5223">
        <w:t>CTC – California Tahoe Conservancy</w:t>
      </w:r>
    </w:p>
    <w:p w14:paraId="58CB8800" w14:textId="77777777" w:rsidR="006D31B2" w:rsidRDefault="006D31B2" w:rsidP="00767B98">
      <w:pPr>
        <w:spacing w:line="240" w:lineRule="auto"/>
      </w:pPr>
      <w:r>
        <w:t>FWS – Friends of the West Shore</w:t>
      </w:r>
    </w:p>
    <w:p w14:paraId="132D5ADE" w14:textId="77777777" w:rsidR="006D31B2" w:rsidRDefault="006D31B2" w:rsidP="00767B98">
      <w:pPr>
        <w:spacing w:line="240" w:lineRule="auto"/>
      </w:pPr>
      <w:r w:rsidRPr="005C5223">
        <w:t xml:space="preserve">NFF </w:t>
      </w:r>
      <w:r>
        <w:t>– National Forest Foundation</w:t>
      </w:r>
    </w:p>
    <w:p w14:paraId="61BAF45D" w14:textId="77777777" w:rsidR="006D31B2" w:rsidRPr="005C5223" w:rsidRDefault="006D31B2" w:rsidP="00767B98">
      <w:pPr>
        <w:spacing w:line="240" w:lineRule="auto"/>
      </w:pPr>
      <w:r w:rsidRPr="005C5223">
        <w:t>USFS LTBMU – U.S. Forest Service Lake Tahoe Basin Management Unit</w:t>
      </w:r>
    </w:p>
    <w:p w14:paraId="5C3D8C32" w14:textId="793ACE3B" w:rsidR="006D31B2" w:rsidRDefault="006D31B2" w:rsidP="00767B98">
      <w:pPr>
        <w:spacing w:line="240" w:lineRule="auto"/>
      </w:pPr>
      <w:r w:rsidRPr="005C5223">
        <w:t>USFS PSW – U.S. Forest Service Pacific Southwest Research Station</w:t>
      </w:r>
    </w:p>
    <w:p w14:paraId="495B7D2B" w14:textId="6FB49DDF" w:rsidR="0021573C" w:rsidRDefault="0021573C" w:rsidP="00767B98">
      <w:pPr>
        <w:spacing w:line="240" w:lineRule="auto"/>
      </w:pPr>
      <w:r>
        <w:t>NDF – Nevada Division of Forestry</w:t>
      </w:r>
    </w:p>
    <w:p w14:paraId="7E858932" w14:textId="36B4F6B6" w:rsidR="0021573C" w:rsidRDefault="0021573C" w:rsidP="00767B98">
      <w:pPr>
        <w:spacing w:line="240" w:lineRule="auto"/>
      </w:pPr>
      <w:r>
        <w:t>KTB – Keep Tahoe Blue/The League to Save Lake Tahoe</w:t>
      </w:r>
    </w:p>
    <w:p w14:paraId="5836C92A" w14:textId="18C80553" w:rsidR="0021573C" w:rsidRDefault="0021573C" w:rsidP="00767B98">
      <w:pPr>
        <w:spacing w:line="240" w:lineRule="auto"/>
      </w:pPr>
      <w:r>
        <w:t>HSR – Homewood Ski Resort</w:t>
      </w:r>
    </w:p>
    <w:p w14:paraId="4C81130C" w14:textId="02D5212E" w:rsidR="0021573C" w:rsidRDefault="0021573C" w:rsidP="00767B98">
      <w:pPr>
        <w:spacing w:line="240" w:lineRule="auto"/>
      </w:pPr>
      <w:r>
        <w:t>PCAPCD – Placer County Air Pollution Control District</w:t>
      </w:r>
    </w:p>
    <w:p w14:paraId="456689F3" w14:textId="64AFA9C3" w:rsidR="00577EF8" w:rsidRDefault="00577EF8" w:rsidP="00767B98">
      <w:pPr>
        <w:spacing w:line="240" w:lineRule="auto"/>
      </w:pPr>
      <w:r>
        <w:t>SFL – Sierra Forest Legacy</w:t>
      </w:r>
    </w:p>
    <w:p w14:paraId="42108E9B" w14:textId="62ADB4F8" w:rsidR="00577EF8" w:rsidRDefault="00577EF8" w:rsidP="00767B98">
      <w:pPr>
        <w:spacing w:line="240" w:lineRule="auto"/>
      </w:pPr>
      <w:r>
        <w:t>SPF – Sugar Pine Foundation</w:t>
      </w:r>
    </w:p>
    <w:p w14:paraId="3D048515" w14:textId="6AF3BDD4" w:rsidR="00577EF8" w:rsidRDefault="00577EF8" w:rsidP="00767B98">
      <w:pPr>
        <w:spacing w:line="240" w:lineRule="auto"/>
      </w:pPr>
      <w:r>
        <w:t xml:space="preserve">NTFPD – North Tahoe Fire Protection District </w:t>
      </w:r>
    </w:p>
    <w:p w14:paraId="23C65FE9" w14:textId="235A1158" w:rsidR="00EA7223" w:rsidRDefault="00EA7223" w:rsidP="00767B98">
      <w:pPr>
        <w:spacing w:line="240" w:lineRule="auto"/>
      </w:pPr>
      <w:r>
        <w:t>LTSSCC – Lake Tahoe South Shore Chamber of Commerce</w:t>
      </w:r>
    </w:p>
    <w:p w14:paraId="515810D2" w14:textId="1C54C7C4" w:rsidR="00EA7223" w:rsidRDefault="00EA7223" w:rsidP="00767B98">
      <w:pPr>
        <w:spacing w:line="240" w:lineRule="auto"/>
      </w:pPr>
      <w:r>
        <w:t>TERC – Tahoe Environmental Research Center, UC Davis</w:t>
      </w:r>
    </w:p>
    <w:p w14:paraId="7B80671E" w14:textId="54A4F657" w:rsidR="00EA7223" w:rsidRDefault="00EA7223" w:rsidP="00767B98">
      <w:pPr>
        <w:spacing w:line="240" w:lineRule="auto"/>
      </w:pPr>
      <w:r>
        <w:t>UCB – University of California at Berkeley</w:t>
      </w:r>
    </w:p>
    <w:p w14:paraId="578B53F3" w14:textId="3B5CDC9D" w:rsidR="00EA7223" w:rsidRDefault="00EA7223" w:rsidP="00767B98">
      <w:pPr>
        <w:spacing w:line="240" w:lineRule="auto"/>
      </w:pPr>
      <w:r>
        <w:t>TRPA – Tahoe Regional Planning Agency</w:t>
      </w:r>
    </w:p>
    <w:p w14:paraId="7488544A" w14:textId="2925EB10" w:rsidR="00EA7223" w:rsidRDefault="00EA7223" w:rsidP="00767B98">
      <w:pPr>
        <w:spacing w:line="240" w:lineRule="auto"/>
      </w:pPr>
      <w:r>
        <w:t>CBI – Consensus Building Institute</w:t>
      </w:r>
    </w:p>
    <w:p w14:paraId="2EB7845B" w14:textId="2E98F662" w:rsidR="00EA7223" w:rsidRDefault="00EA7223" w:rsidP="00767B98">
      <w:pPr>
        <w:spacing w:line="240" w:lineRule="auto"/>
      </w:pPr>
      <w:r>
        <w:t>CSP – California State Parks</w:t>
      </w:r>
    </w:p>
    <w:p w14:paraId="36F48D63" w14:textId="41A3D8E1" w:rsidR="00EA7223" w:rsidRDefault="00EA7223" w:rsidP="00767B98">
      <w:pPr>
        <w:rPr>
          <w:b/>
        </w:rPr>
      </w:pPr>
    </w:p>
    <w:p w14:paraId="613269FA" w14:textId="77777777" w:rsidR="00D633C1" w:rsidRDefault="006D31B2" w:rsidP="00D633C1">
      <w:pPr>
        <w:rPr>
          <w:b/>
        </w:rPr>
      </w:pPr>
      <w:r w:rsidRPr="00B83AEF">
        <w:rPr>
          <w:b/>
        </w:rPr>
        <w:t>Stakeholder Science Committee Members</w:t>
      </w:r>
    </w:p>
    <w:p w14:paraId="3015413B" w14:textId="77777777" w:rsidR="00D633C1" w:rsidRPr="00D633C1" w:rsidRDefault="00B83AEF" w:rsidP="008F63C4">
      <w:pPr>
        <w:pStyle w:val="ListParagraph"/>
        <w:numPr>
          <w:ilvl w:val="0"/>
          <w:numId w:val="8"/>
        </w:numPr>
      </w:pPr>
      <w:r w:rsidRPr="00D633C1">
        <w:t>Jennifer Quashnick</w:t>
      </w:r>
      <w:r w:rsidR="00626F85" w:rsidRPr="00D633C1">
        <w:t>, FOWS</w:t>
      </w:r>
    </w:p>
    <w:p w14:paraId="19F66504" w14:textId="77777777" w:rsidR="00D633C1" w:rsidRDefault="003E6D25" w:rsidP="008F63C4">
      <w:pPr>
        <w:pStyle w:val="ListParagraph"/>
        <w:numPr>
          <w:ilvl w:val="0"/>
          <w:numId w:val="8"/>
        </w:numPr>
      </w:pPr>
      <w:r w:rsidRPr="00D633C1">
        <w:t xml:space="preserve">Roland Shaw, </w:t>
      </w:r>
      <w:r w:rsidR="0021573C" w:rsidRPr="00D633C1">
        <w:t>NDF</w:t>
      </w:r>
    </w:p>
    <w:p w14:paraId="2C541551" w14:textId="77777777" w:rsidR="00D633C1" w:rsidRDefault="0021573C" w:rsidP="008F63C4">
      <w:pPr>
        <w:pStyle w:val="ListParagraph"/>
        <w:numPr>
          <w:ilvl w:val="0"/>
          <w:numId w:val="8"/>
        </w:numPr>
      </w:pPr>
      <w:r>
        <w:t>Zach Bradford, KTB</w:t>
      </w:r>
    </w:p>
    <w:p w14:paraId="19D035A6" w14:textId="77777777" w:rsidR="00D633C1" w:rsidRDefault="0021573C" w:rsidP="008F63C4">
      <w:pPr>
        <w:pStyle w:val="ListParagraph"/>
        <w:numPr>
          <w:ilvl w:val="0"/>
          <w:numId w:val="8"/>
        </w:numPr>
      </w:pPr>
      <w:r>
        <w:t>Bruce Springst</w:t>
      </w:r>
      <w:r w:rsidR="001C0075">
        <w:t>e</w:t>
      </w:r>
      <w:r>
        <w:t>en, PCAPCD</w:t>
      </w:r>
    </w:p>
    <w:p w14:paraId="469B2E20" w14:textId="77777777" w:rsidR="00D633C1" w:rsidRDefault="00577EF8" w:rsidP="008F63C4">
      <w:pPr>
        <w:pStyle w:val="ListParagraph"/>
        <w:numPr>
          <w:ilvl w:val="0"/>
          <w:numId w:val="8"/>
        </w:numPr>
      </w:pPr>
      <w:r>
        <w:t>Sue Britting, SFL</w:t>
      </w:r>
    </w:p>
    <w:p w14:paraId="206646D6" w14:textId="77777777" w:rsidR="00D633C1" w:rsidRDefault="00577EF8" w:rsidP="008F63C4">
      <w:pPr>
        <w:pStyle w:val="ListParagraph"/>
        <w:numPr>
          <w:ilvl w:val="0"/>
          <w:numId w:val="8"/>
        </w:numPr>
      </w:pPr>
      <w:r>
        <w:t>Maria Mircheva, SPF</w:t>
      </w:r>
    </w:p>
    <w:p w14:paraId="0E1FACCC" w14:textId="77777777" w:rsidR="00D633C1" w:rsidRDefault="00EA7223" w:rsidP="008F63C4">
      <w:pPr>
        <w:pStyle w:val="ListParagraph"/>
        <w:numPr>
          <w:ilvl w:val="0"/>
          <w:numId w:val="8"/>
        </w:numPr>
      </w:pPr>
      <w:r>
        <w:t>Tricia Maloney, TERC</w:t>
      </w:r>
    </w:p>
    <w:p w14:paraId="5384269B" w14:textId="3F85E143" w:rsidR="00EA7223" w:rsidRDefault="00EA7223" w:rsidP="008F63C4">
      <w:pPr>
        <w:pStyle w:val="ListParagraph"/>
        <w:numPr>
          <w:ilvl w:val="0"/>
          <w:numId w:val="8"/>
        </w:numPr>
      </w:pPr>
      <w:r>
        <w:t>Jeff Brown, UCB</w:t>
      </w:r>
    </w:p>
    <w:p w14:paraId="27E32492" w14:textId="69D6CA27" w:rsidR="0021573C" w:rsidRDefault="0021573C" w:rsidP="00767B98"/>
    <w:p w14:paraId="14DE5EF9" w14:textId="644FF4DA" w:rsidR="0021573C" w:rsidRPr="0021573C" w:rsidRDefault="0021573C" w:rsidP="00767B98">
      <w:pPr>
        <w:rPr>
          <w:b/>
        </w:rPr>
      </w:pPr>
      <w:r w:rsidRPr="0021573C">
        <w:rPr>
          <w:b/>
        </w:rPr>
        <w:t>Stakeholder Community Committee Members</w:t>
      </w:r>
    </w:p>
    <w:p w14:paraId="15D9F391" w14:textId="4D225541" w:rsidR="006D31B2" w:rsidRDefault="0021573C" w:rsidP="008F63C4">
      <w:pPr>
        <w:pStyle w:val="ListParagraph"/>
        <w:numPr>
          <w:ilvl w:val="0"/>
          <w:numId w:val="1"/>
        </w:numPr>
      </w:pPr>
      <w:r>
        <w:t>Dan Blood, HSR</w:t>
      </w:r>
    </w:p>
    <w:p w14:paraId="56457DEB" w14:textId="435EE042" w:rsidR="00577EF8" w:rsidRDefault="00577EF8" w:rsidP="008F63C4">
      <w:pPr>
        <w:pStyle w:val="ListParagraph"/>
        <w:numPr>
          <w:ilvl w:val="0"/>
          <w:numId w:val="1"/>
        </w:numPr>
      </w:pPr>
      <w:r>
        <w:t>Eric Horntvedt</w:t>
      </w:r>
      <w:r w:rsidR="00EA7223">
        <w:t xml:space="preserve">, </w:t>
      </w:r>
      <w:r>
        <w:t>NTFPD</w:t>
      </w:r>
    </w:p>
    <w:p w14:paraId="337C5222" w14:textId="66C087B5" w:rsidR="00EA7223" w:rsidRDefault="00EA7223" w:rsidP="008F63C4">
      <w:pPr>
        <w:pStyle w:val="ListParagraph"/>
        <w:numPr>
          <w:ilvl w:val="0"/>
          <w:numId w:val="1"/>
        </w:numPr>
      </w:pPr>
      <w:r>
        <w:t>Steve Teshara, LTSSCC</w:t>
      </w:r>
    </w:p>
    <w:p w14:paraId="3570F68C" w14:textId="77777777" w:rsidR="0021573C" w:rsidRDefault="0021573C" w:rsidP="00767B98"/>
    <w:p w14:paraId="16A2AA5A" w14:textId="77777777" w:rsidR="00D633C1" w:rsidRDefault="006D31B2" w:rsidP="00D633C1">
      <w:pPr>
        <w:rPr>
          <w:b/>
        </w:rPr>
      </w:pPr>
      <w:r w:rsidRPr="00B83AEF">
        <w:rPr>
          <w:b/>
        </w:rPr>
        <w:t>Staff</w:t>
      </w:r>
    </w:p>
    <w:p w14:paraId="25448EAC" w14:textId="77777777" w:rsidR="00D633C1" w:rsidRPr="00D633C1" w:rsidRDefault="00B83AEF" w:rsidP="008F63C4">
      <w:pPr>
        <w:pStyle w:val="ListParagraph"/>
        <w:numPr>
          <w:ilvl w:val="0"/>
          <w:numId w:val="9"/>
        </w:numPr>
      </w:pPr>
      <w:r w:rsidRPr="00D633C1">
        <w:rPr>
          <w:rFonts w:eastAsia="Times New Roman"/>
          <w:color w:val="000000"/>
        </w:rPr>
        <w:t>Christine Aralia, CTC</w:t>
      </w:r>
    </w:p>
    <w:p w14:paraId="2DDAA830" w14:textId="77777777" w:rsidR="00D633C1" w:rsidRPr="00D633C1" w:rsidRDefault="00B83AEF" w:rsidP="008F63C4">
      <w:pPr>
        <w:pStyle w:val="ListParagraph"/>
        <w:numPr>
          <w:ilvl w:val="0"/>
          <w:numId w:val="9"/>
        </w:numPr>
      </w:pPr>
      <w:r w:rsidRPr="00D633C1">
        <w:rPr>
          <w:rFonts w:eastAsia="Times New Roman"/>
          <w:color w:val="000000"/>
        </w:rPr>
        <w:t>Sarah Di Vittorio, NFF</w:t>
      </w:r>
    </w:p>
    <w:p w14:paraId="5DE17925" w14:textId="77777777" w:rsidR="00D633C1" w:rsidRPr="00D633C1" w:rsidRDefault="00B83AEF" w:rsidP="008F63C4">
      <w:pPr>
        <w:pStyle w:val="ListParagraph"/>
        <w:numPr>
          <w:ilvl w:val="0"/>
          <w:numId w:val="9"/>
        </w:numPr>
      </w:pPr>
      <w:r w:rsidRPr="00D633C1">
        <w:rPr>
          <w:rFonts w:eastAsia="Times New Roman"/>
          <w:color w:val="000000"/>
        </w:rPr>
        <w:t>Brian Garrett, USFS LTBMU</w:t>
      </w:r>
    </w:p>
    <w:p w14:paraId="0BE86EED" w14:textId="77777777" w:rsidR="00D633C1" w:rsidRPr="00D633C1" w:rsidRDefault="009E6E81" w:rsidP="008F63C4">
      <w:pPr>
        <w:pStyle w:val="ListParagraph"/>
        <w:numPr>
          <w:ilvl w:val="0"/>
          <w:numId w:val="9"/>
        </w:numPr>
      </w:pPr>
      <w:r w:rsidRPr="00D633C1">
        <w:rPr>
          <w:rFonts w:eastAsia="Times New Roman"/>
          <w:color w:val="000000"/>
        </w:rPr>
        <w:t>Bri Tiffany, NFF</w:t>
      </w:r>
    </w:p>
    <w:p w14:paraId="37275C80" w14:textId="77777777" w:rsidR="00D633C1" w:rsidRPr="00D633C1" w:rsidRDefault="0021573C" w:rsidP="008F63C4">
      <w:pPr>
        <w:pStyle w:val="ListParagraph"/>
        <w:numPr>
          <w:ilvl w:val="0"/>
          <w:numId w:val="9"/>
        </w:numPr>
      </w:pPr>
      <w:r w:rsidRPr="00D633C1">
        <w:rPr>
          <w:rFonts w:eastAsia="Times New Roman"/>
          <w:color w:val="000000"/>
        </w:rPr>
        <w:t>Pat Manley, USFS PSW</w:t>
      </w:r>
    </w:p>
    <w:p w14:paraId="3F42FFA9" w14:textId="77777777" w:rsidR="00D633C1" w:rsidRPr="00D633C1" w:rsidRDefault="00EA7223" w:rsidP="008F63C4">
      <w:pPr>
        <w:pStyle w:val="ListParagraph"/>
        <w:numPr>
          <w:ilvl w:val="0"/>
          <w:numId w:val="9"/>
        </w:numPr>
      </w:pPr>
      <w:r w:rsidRPr="00D633C1">
        <w:rPr>
          <w:rFonts w:eastAsia="Times New Roman"/>
          <w:color w:val="000000"/>
        </w:rPr>
        <w:t>Joanne Marchetta, TRPA</w:t>
      </w:r>
    </w:p>
    <w:p w14:paraId="02DBBB8C" w14:textId="77777777" w:rsidR="00D633C1" w:rsidRPr="00D633C1" w:rsidRDefault="00EA7223" w:rsidP="008F63C4">
      <w:pPr>
        <w:pStyle w:val="ListParagraph"/>
        <w:numPr>
          <w:ilvl w:val="0"/>
          <w:numId w:val="9"/>
        </w:numPr>
      </w:pPr>
      <w:r w:rsidRPr="00D633C1">
        <w:rPr>
          <w:rFonts w:eastAsia="Times New Roman"/>
          <w:color w:val="000000"/>
        </w:rPr>
        <w:t>Kat McIntyre, TRPA</w:t>
      </w:r>
    </w:p>
    <w:p w14:paraId="6C8E5A6B" w14:textId="77777777" w:rsidR="00D633C1" w:rsidRPr="00D633C1" w:rsidRDefault="00EA7223" w:rsidP="008F63C4">
      <w:pPr>
        <w:pStyle w:val="ListParagraph"/>
        <w:numPr>
          <w:ilvl w:val="0"/>
          <w:numId w:val="9"/>
        </w:numPr>
      </w:pPr>
      <w:r w:rsidRPr="00D633C1">
        <w:rPr>
          <w:rFonts w:eastAsia="Times New Roman"/>
          <w:color w:val="000000"/>
        </w:rPr>
        <w:t>Gina Bartlett, CBI</w:t>
      </w:r>
    </w:p>
    <w:p w14:paraId="3C1B6103" w14:textId="77777777" w:rsidR="00D633C1" w:rsidRPr="00D633C1" w:rsidRDefault="00EA7223" w:rsidP="008F63C4">
      <w:pPr>
        <w:pStyle w:val="ListParagraph"/>
        <w:numPr>
          <w:ilvl w:val="0"/>
          <w:numId w:val="9"/>
        </w:numPr>
      </w:pPr>
      <w:r w:rsidRPr="00D633C1">
        <w:rPr>
          <w:rFonts w:eastAsia="Times New Roman"/>
          <w:color w:val="000000"/>
        </w:rPr>
        <w:t>Dan Shaw, CSP</w:t>
      </w:r>
    </w:p>
    <w:p w14:paraId="72718E42" w14:textId="77777777" w:rsidR="00D633C1" w:rsidRPr="00D633C1" w:rsidRDefault="00EA7223" w:rsidP="008F63C4">
      <w:pPr>
        <w:pStyle w:val="ListParagraph"/>
        <w:numPr>
          <w:ilvl w:val="0"/>
          <w:numId w:val="9"/>
        </w:numPr>
      </w:pPr>
      <w:r w:rsidRPr="00D633C1">
        <w:rPr>
          <w:rFonts w:eastAsia="Times New Roman"/>
          <w:color w:val="000000"/>
        </w:rPr>
        <w:t>Jen Greenberg, CTC</w:t>
      </w:r>
    </w:p>
    <w:p w14:paraId="26EBD80A" w14:textId="77777777" w:rsidR="00D633C1" w:rsidRPr="00D633C1" w:rsidRDefault="00EA7223" w:rsidP="008F63C4">
      <w:pPr>
        <w:pStyle w:val="ListParagraph"/>
        <w:numPr>
          <w:ilvl w:val="0"/>
          <w:numId w:val="9"/>
        </w:numPr>
      </w:pPr>
      <w:r w:rsidRPr="00D633C1">
        <w:rPr>
          <w:rFonts w:eastAsia="Times New Roman"/>
          <w:color w:val="000000"/>
        </w:rPr>
        <w:t>Julia Golomb, CBI</w:t>
      </w:r>
    </w:p>
    <w:p w14:paraId="00338F06" w14:textId="2BFD13C3" w:rsidR="00EA7223" w:rsidRPr="00D633C1" w:rsidRDefault="00EA7223" w:rsidP="008F63C4">
      <w:pPr>
        <w:pStyle w:val="ListParagraph"/>
        <w:numPr>
          <w:ilvl w:val="0"/>
          <w:numId w:val="9"/>
        </w:numPr>
      </w:pPr>
      <w:r w:rsidRPr="00D633C1">
        <w:rPr>
          <w:rFonts w:eastAsia="Times New Roman"/>
          <w:color w:val="000000"/>
        </w:rPr>
        <w:t>Jonathan Long, USFS PSW</w:t>
      </w:r>
    </w:p>
    <w:p w14:paraId="6AA2A971" w14:textId="6DA999F2" w:rsidR="0021573C" w:rsidRDefault="0021573C" w:rsidP="00EA7223">
      <w:pPr>
        <w:spacing w:line="240" w:lineRule="auto"/>
        <w:contextualSpacing/>
        <w:rPr>
          <w:rFonts w:eastAsia="Times New Roman"/>
          <w:color w:val="000000"/>
        </w:rPr>
      </w:pPr>
    </w:p>
    <w:p w14:paraId="3622A6E5" w14:textId="08857F98" w:rsidR="0021573C" w:rsidRDefault="0021573C" w:rsidP="00767B98">
      <w:pPr>
        <w:ind w:left="360"/>
        <w:contextualSpacing/>
        <w:rPr>
          <w:rFonts w:eastAsia="Times New Roman"/>
          <w:color w:val="000000"/>
        </w:rPr>
      </w:pPr>
    </w:p>
    <w:p w14:paraId="0A6392E3" w14:textId="77777777" w:rsidR="00CD2D35" w:rsidRDefault="00CD2D35" w:rsidP="00767B98"/>
    <w:sectPr w:rsidR="00CD2D35" w:rsidSect="003B7AC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E59B" w14:textId="77777777" w:rsidR="008A1DEB" w:rsidRDefault="008A1DEB" w:rsidP="00F04BFA">
      <w:pPr>
        <w:spacing w:line="240" w:lineRule="auto"/>
      </w:pPr>
      <w:r>
        <w:separator/>
      </w:r>
    </w:p>
  </w:endnote>
  <w:endnote w:type="continuationSeparator" w:id="0">
    <w:p w14:paraId="4B3446A8" w14:textId="77777777" w:rsidR="008A1DEB" w:rsidRDefault="008A1DEB" w:rsidP="00F0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23254"/>
      <w:docPartObj>
        <w:docPartGallery w:val="Page Numbers (Bottom of Page)"/>
        <w:docPartUnique/>
      </w:docPartObj>
    </w:sdtPr>
    <w:sdtEndPr>
      <w:rPr>
        <w:noProof/>
      </w:rPr>
    </w:sdtEndPr>
    <w:sdtContent>
      <w:p w14:paraId="37FBDF61" w14:textId="4AFE093F" w:rsidR="009C40D4" w:rsidRDefault="009C40D4">
        <w:pPr>
          <w:pStyle w:val="Footer"/>
          <w:jc w:val="center"/>
        </w:pPr>
        <w:r>
          <w:fldChar w:fldCharType="begin"/>
        </w:r>
        <w:r>
          <w:instrText xml:space="preserve"> PAGE   \* MERGEFORMAT </w:instrText>
        </w:r>
        <w:r>
          <w:fldChar w:fldCharType="separate"/>
        </w:r>
        <w:r w:rsidR="00064B73">
          <w:rPr>
            <w:noProof/>
          </w:rPr>
          <w:t>1</w:t>
        </w:r>
        <w:r>
          <w:rPr>
            <w:noProof/>
          </w:rPr>
          <w:fldChar w:fldCharType="end"/>
        </w:r>
      </w:p>
    </w:sdtContent>
  </w:sdt>
  <w:p w14:paraId="54B55B70" w14:textId="77777777" w:rsidR="009C40D4" w:rsidRDefault="009C40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2EC42" w14:textId="77777777" w:rsidR="008A1DEB" w:rsidRDefault="008A1DEB" w:rsidP="00F04BFA">
      <w:pPr>
        <w:spacing w:line="240" w:lineRule="auto"/>
      </w:pPr>
      <w:r>
        <w:separator/>
      </w:r>
    </w:p>
  </w:footnote>
  <w:footnote w:type="continuationSeparator" w:id="0">
    <w:p w14:paraId="4AB993C6" w14:textId="77777777" w:rsidR="008A1DEB" w:rsidRDefault="008A1DEB" w:rsidP="00F04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B99"/>
    <w:multiLevelType w:val="hybridMultilevel"/>
    <w:tmpl w:val="27B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4A6"/>
    <w:multiLevelType w:val="hybridMultilevel"/>
    <w:tmpl w:val="C7B8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3A93"/>
    <w:multiLevelType w:val="hybridMultilevel"/>
    <w:tmpl w:val="A2089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1D35"/>
    <w:multiLevelType w:val="hybridMultilevel"/>
    <w:tmpl w:val="ED6E5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2B6B"/>
    <w:multiLevelType w:val="hybridMultilevel"/>
    <w:tmpl w:val="E2B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3D02"/>
    <w:multiLevelType w:val="hybridMultilevel"/>
    <w:tmpl w:val="8FE8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D23C5"/>
    <w:multiLevelType w:val="hybridMultilevel"/>
    <w:tmpl w:val="D8C4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15C28"/>
    <w:multiLevelType w:val="multilevel"/>
    <w:tmpl w:val="88D4BF60"/>
    <w:lvl w:ilvl="0">
      <w:start w:val="1"/>
      <w:numFmt w:val="decimal"/>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B95C47"/>
    <w:multiLevelType w:val="hybridMultilevel"/>
    <w:tmpl w:val="8FCAB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9632F"/>
    <w:multiLevelType w:val="hybridMultilevel"/>
    <w:tmpl w:val="00B6B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8"/>
  </w:num>
  <w:num w:numId="6">
    <w:abstractNumId w:val="0"/>
  </w:num>
  <w:num w:numId="7">
    <w:abstractNumId w:val="1"/>
  </w:num>
  <w:num w:numId="8">
    <w:abstractNumId w:val="5"/>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66"/>
    <w:rsid w:val="000152AD"/>
    <w:rsid w:val="00022B81"/>
    <w:rsid w:val="000345B9"/>
    <w:rsid w:val="000379FB"/>
    <w:rsid w:val="00037F3F"/>
    <w:rsid w:val="00042798"/>
    <w:rsid w:val="00062342"/>
    <w:rsid w:val="00064B73"/>
    <w:rsid w:val="00081733"/>
    <w:rsid w:val="000B7B82"/>
    <w:rsid w:val="000C2635"/>
    <w:rsid w:val="000C5FA2"/>
    <w:rsid w:val="000E0F36"/>
    <w:rsid w:val="000E17AA"/>
    <w:rsid w:val="000F2F87"/>
    <w:rsid w:val="00106A59"/>
    <w:rsid w:val="00110F30"/>
    <w:rsid w:val="001328C6"/>
    <w:rsid w:val="00134ACC"/>
    <w:rsid w:val="00152C80"/>
    <w:rsid w:val="00165490"/>
    <w:rsid w:val="001657CC"/>
    <w:rsid w:val="00166D1C"/>
    <w:rsid w:val="00170FE6"/>
    <w:rsid w:val="001711A7"/>
    <w:rsid w:val="00174A14"/>
    <w:rsid w:val="001974DD"/>
    <w:rsid w:val="001C0075"/>
    <w:rsid w:val="001D4A7D"/>
    <w:rsid w:val="001D78D3"/>
    <w:rsid w:val="001E6766"/>
    <w:rsid w:val="001E72FA"/>
    <w:rsid w:val="00203C46"/>
    <w:rsid w:val="0021573C"/>
    <w:rsid w:val="00222AB7"/>
    <w:rsid w:val="00243ED1"/>
    <w:rsid w:val="00246477"/>
    <w:rsid w:val="002572E7"/>
    <w:rsid w:val="00263ACF"/>
    <w:rsid w:val="00270D66"/>
    <w:rsid w:val="0027127C"/>
    <w:rsid w:val="0028267C"/>
    <w:rsid w:val="00293765"/>
    <w:rsid w:val="0029612B"/>
    <w:rsid w:val="002A20C1"/>
    <w:rsid w:val="002A26A7"/>
    <w:rsid w:val="002F41F3"/>
    <w:rsid w:val="0030305E"/>
    <w:rsid w:val="003053B2"/>
    <w:rsid w:val="0033385C"/>
    <w:rsid w:val="0034053F"/>
    <w:rsid w:val="00375FD8"/>
    <w:rsid w:val="003776C1"/>
    <w:rsid w:val="003856D5"/>
    <w:rsid w:val="0039594F"/>
    <w:rsid w:val="003A0B00"/>
    <w:rsid w:val="003A6E22"/>
    <w:rsid w:val="003B04AF"/>
    <w:rsid w:val="003B7AC0"/>
    <w:rsid w:val="003D1391"/>
    <w:rsid w:val="003D3A07"/>
    <w:rsid w:val="003E6D25"/>
    <w:rsid w:val="00401B28"/>
    <w:rsid w:val="004026C1"/>
    <w:rsid w:val="00415077"/>
    <w:rsid w:val="004245F0"/>
    <w:rsid w:val="00424A21"/>
    <w:rsid w:val="004351C3"/>
    <w:rsid w:val="00445013"/>
    <w:rsid w:val="004746ED"/>
    <w:rsid w:val="0049015D"/>
    <w:rsid w:val="004A7953"/>
    <w:rsid w:val="004C357B"/>
    <w:rsid w:val="004D0205"/>
    <w:rsid w:val="005120FA"/>
    <w:rsid w:val="00542566"/>
    <w:rsid w:val="0054265A"/>
    <w:rsid w:val="00545779"/>
    <w:rsid w:val="005513DB"/>
    <w:rsid w:val="00577EF8"/>
    <w:rsid w:val="00581CC5"/>
    <w:rsid w:val="005B732C"/>
    <w:rsid w:val="005C6E1E"/>
    <w:rsid w:val="005D7F68"/>
    <w:rsid w:val="005E1367"/>
    <w:rsid w:val="005E6FE7"/>
    <w:rsid w:val="005F3387"/>
    <w:rsid w:val="00615703"/>
    <w:rsid w:val="00616DC7"/>
    <w:rsid w:val="00626F85"/>
    <w:rsid w:val="00630541"/>
    <w:rsid w:val="00643CED"/>
    <w:rsid w:val="00646063"/>
    <w:rsid w:val="00651007"/>
    <w:rsid w:val="00652EDF"/>
    <w:rsid w:val="0065493E"/>
    <w:rsid w:val="006614AF"/>
    <w:rsid w:val="006677BC"/>
    <w:rsid w:val="0067227D"/>
    <w:rsid w:val="00684A55"/>
    <w:rsid w:val="00686D37"/>
    <w:rsid w:val="00693D6F"/>
    <w:rsid w:val="006B2267"/>
    <w:rsid w:val="006B2EAE"/>
    <w:rsid w:val="006B5737"/>
    <w:rsid w:val="006C33CB"/>
    <w:rsid w:val="006C3DDF"/>
    <w:rsid w:val="006D26C6"/>
    <w:rsid w:val="006D31B2"/>
    <w:rsid w:val="006D4A6A"/>
    <w:rsid w:val="006F49B3"/>
    <w:rsid w:val="00706107"/>
    <w:rsid w:val="00721F66"/>
    <w:rsid w:val="00723F73"/>
    <w:rsid w:val="0076351F"/>
    <w:rsid w:val="00767B98"/>
    <w:rsid w:val="00784B8F"/>
    <w:rsid w:val="0079742B"/>
    <w:rsid w:val="007B02DB"/>
    <w:rsid w:val="007B5596"/>
    <w:rsid w:val="007B7ADB"/>
    <w:rsid w:val="007C5554"/>
    <w:rsid w:val="007D29C3"/>
    <w:rsid w:val="007E2B07"/>
    <w:rsid w:val="00806922"/>
    <w:rsid w:val="00830E2B"/>
    <w:rsid w:val="0083442B"/>
    <w:rsid w:val="00834EDD"/>
    <w:rsid w:val="0085183C"/>
    <w:rsid w:val="00855DE8"/>
    <w:rsid w:val="008846D6"/>
    <w:rsid w:val="00886688"/>
    <w:rsid w:val="008A0FD3"/>
    <w:rsid w:val="008A1DEB"/>
    <w:rsid w:val="008A62D4"/>
    <w:rsid w:val="008F0B13"/>
    <w:rsid w:val="008F6397"/>
    <w:rsid w:val="008F63C4"/>
    <w:rsid w:val="00902ACC"/>
    <w:rsid w:val="00902CC9"/>
    <w:rsid w:val="0090670D"/>
    <w:rsid w:val="0092346A"/>
    <w:rsid w:val="0094389E"/>
    <w:rsid w:val="00945821"/>
    <w:rsid w:val="00971655"/>
    <w:rsid w:val="009808AE"/>
    <w:rsid w:val="00982778"/>
    <w:rsid w:val="00987C7B"/>
    <w:rsid w:val="009945D8"/>
    <w:rsid w:val="009A7A31"/>
    <w:rsid w:val="009C124F"/>
    <w:rsid w:val="009C40D4"/>
    <w:rsid w:val="009E6E81"/>
    <w:rsid w:val="00A0452B"/>
    <w:rsid w:val="00A050DB"/>
    <w:rsid w:val="00A07AFA"/>
    <w:rsid w:val="00A11999"/>
    <w:rsid w:val="00A1460C"/>
    <w:rsid w:val="00A332A7"/>
    <w:rsid w:val="00A51746"/>
    <w:rsid w:val="00A52081"/>
    <w:rsid w:val="00A562F4"/>
    <w:rsid w:val="00A93121"/>
    <w:rsid w:val="00AF2135"/>
    <w:rsid w:val="00AF4254"/>
    <w:rsid w:val="00B136F1"/>
    <w:rsid w:val="00B21B3C"/>
    <w:rsid w:val="00B31706"/>
    <w:rsid w:val="00B60E6D"/>
    <w:rsid w:val="00B709C5"/>
    <w:rsid w:val="00B80DFB"/>
    <w:rsid w:val="00B83AEF"/>
    <w:rsid w:val="00B845E0"/>
    <w:rsid w:val="00BB0AB0"/>
    <w:rsid w:val="00BC5FF6"/>
    <w:rsid w:val="00BD1564"/>
    <w:rsid w:val="00BE20A7"/>
    <w:rsid w:val="00BF42D5"/>
    <w:rsid w:val="00C02516"/>
    <w:rsid w:val="00C173BC"/>
    <w:rsid w:val="00C22752"/>
    <w:rsid w:val="00C306C7"/>
    <w:rsid w:val="00C47E68"/>
    <w:rsid w:val="00C5184C"/>
    <w:rsid w:val="00C701AD"/>
    <w:rsid w:val="00C7654C"/>
    <w:rsid w:val="00CC3057"/>
    <w:rsid w:val="00CC7B74"/>
    <w:rsid w:val="00CD2D35"/>
    <w:rsid w:val="00CE6944"/>
    <w:rsid w:val="00CF501D"/>
    <w:rsid w:val="00D01B74"/>
    <w:rsid w:val="00D0331F"/>
    <w:rsid w:val="00D03677"/>
    <w:rsid w:val="00D62712"/>
    <w:rsid w:val="00D633C1"/>
    <w:rsid w:val="00D81858"/>
    <w:rsid w:val="00D856C7"/>
    <w:rsid w:val="00D86437"/>
    <w:rsid w:val="00D916EA"/>
    <w:rsid w:val="00D92BC9"/>
    <w:rsid w:val="00D967B6"/>
    <w:rsid w:val="00DB31C2"/>
    <w:rsid w:val="00DB77BC"/>
    <w:rsid w:val="00DC2965"/>
    <w:rsid w:val="00DD2361"/>
    <w:rsid w:val="00DD3053"/>
    <w:rsid w:val="00DE0976"/>
    <w:rsid w:val="00DE65B2"/>
    <w:rsid w:val="00DF6609"/>
    <w:rsid w:val="00E35708"/>
    <w:rsid w:val="00E4735D"/>
    <w:rsid w:val="00E539E5"/>
    <w:rsid w:val="00E749BD"/>
    <w:rsid w:val="00E84D27"/>
    <w:rsid w:val="00E94C2B"/>
    <w:rsid w:val="00EA25A8"/>
    <w:rsid w:val="00EA7223"/>
    <w:rsid w:val="00F0365F"/>
    <w:rsid w:val="00F044DD"/>
    <w:rsid w:val="00F04BFA"/>
    <w:rsid w:val="00F04EA3"/>
    <w:rsid w:val="00F169C3"/>
    <w:rsid w:val="00F31388"/>
    <w:rsid w:val="00F32AFC"/>
    <w:rsid w:val="00F40462"/>
    <w:rsid w:val="00F45645"/>
    <w:rsid w:val="00F5034E"/>
    <w:rsid w:val="00F71204"/>
    <w:rsid w:val="00F7665F"/>
    <w:rsid w:val="00F923B0"/>
    <w:rsid w:val="00F931FF"/>
    <w:rsid w:val="00F969DD"/>
    <w:rsid w:val="00FA2CE4"/>
    <w:rsid w:val="00FB008F"/>
    <w:rsid w:val="00FB1AF1"/>
    <w:rsid w:val="00FB4887"/>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08E1"/>
  <w15:chartTrackingRefBased/>
  <w15:docId w15:val="{FD0F0DFA-F5D2-4BC2-A3A4-18D145CE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8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D31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13"/>
    <w:pPr>
      <w:ind w:left="720"/>
      <w:contextualSpacing/>
    </w:pPr>
  </w:style>
  <w:style w:type="character" w:customStyle="1" w:styleId="Heading1Char">
    <w:name w:val="Heading 1 Char"/>
    <w:basedOn w:val="DefaultParagraphFont"/>
    <w:link w:val="Heading1"/>
    <w:uiPriority w:val="9"/>
    <w:rsid w:val="001D78D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16DC7"/>
    <w:rPr>
      <w:color w:val="0563C1" w:themeColor="hyperlink"/>
      <w:u w:val="single"/>
    </w:rPr>
  </w:style>
  <w:style w:type="paragraph" w:styleId="Header">
    <w:name w:val="header"/>
    <w:basedOn w:val="Normal"/>
    <w:link w:val="HeaderChar"/>
    <w:unhideWhenUsed/>
    <w:rsid w:val="00616DC7"/>
    <w:pPr>
      <w:tabs>
        <w:tab w:val="center" w:pos="4320"/>
        <w:tab w:val="right" w:pos="8640"/>
      </w:tabs>
      <w:spacing w:line="240" w:lineRule="auto"/>
    </w:pPr>
    <w:rPr>
      <w:rFonts w:ascii="Calibri" w:eastAsia="Times New Roman" w:hAnsi="Calibri" w:cs="Times New Roman"/>
      <w:color w:val="000000"/>
      <w:kern w:val="28"/>
      <w:sz w:val="24"/>
      <w:szCs w:val="24"/>
    </w:rPr>
  </w:style>
  <w:style w:type="character" w:customStyle="1" w:styleId="HeaderChar">
    <w:name w:val="Header Char"/>
    <w:basedOn w:val="DefaultParagraphFont"/>
    <w:link w:val="Header"/>
    <w:rsid w:val="00616DC7"/>
    <w:rPr>
      <w:rFonts w:ascii="Calibri" w:eastAsia="Times New Roman" w:hAnsi="Calibri" w:cs="Times New Roman"/>
      <w:color w:val="000000"/>
      <w:kern w:val="28"/>
      <w:sz w:val="24"/>
      <w:szCs w:val="24"/>
    </w:rPr>
  </w:style>
  <w:style w:type="character" w:customStyle="1" w:styleId="Heading2Char">
    <w:name w:val="Heading 2 Char"/>
    <w:basedOn w:val="DefaultParagraphFont"/>
    <w:link w:val="Heading2"/>
    <w:uiPriority w:val="9"/>
    <w:semiHidden/>
    <w:rsid w:val="006D31B2"/>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F04BFA"/>
    <w:pPr>
      <w:tabs>
        <w:tab w:val="center" w:pos="4680"/>
        <w:tab w:val="right" w:pos="9360"/>
      </w:tabs>
      <w:spacing w:line="240" w:lineRule="auto"/>
    </w:pPr>
  </w:style>
  <w:style w:type="character" w:customStyle="1" w:styleId="FooterChar">
    <w:name w:val="Footer Char"/>
    <w:basedOn w:val="DefaultParagraphFont"/>
    <w:link w:val="Footer"/>
    <w:uiPriority w:val="99"/>
    <w:rsid w:val="00F04BFA"/>
  </w:style>
  <w:style w:type="paragraph" w:styleId="TOCHeading">
    <w:name w:val="TOC Heading"/>
    <w:basedOn w:val="Heading1"/>
    <w:next w:val="Normal"/>
    <w:uiPriority w:val="39"/>
    <w:unhideWhenUsed/>
    <w:qFormat/>
    <w:rsid w:val="002A26A7"/>
    <w:pPr>
      <w:spacing w:line="259" w:lineRule="auto"/>
      <w:outlineLvl w:val="9"/>
    </w:pPr>
  </w:style>
  <w:style w:type="paragraph" w:styleId="TOC1">
    <w:name w:val="toc 1"/>
    <w:basedOn w:val="Normal"/>
    <w:next w:val="Normal"/>
    <w:autoRedefine/>
    <w:uiPriority w:val="39"/>
    <w:unhideWhenUsed/>
    <w:rsid w:val="002A26A7"/>
    <w:pPr>
      <w:spacing w:after="100"/>
    </w:pPr>
  </w:style>
  <w:style w:type="paragraph" w:styleId="NormalWeb">
    <w:name w:val="Normal (Web)"/>
    <w:basedOn w:val="Normal"/>
    <w:uiPriority w:val="99"/>
    <w:semiHidden/>
    <w:unhideWhenUsed/>
    <w:rsid w:val="00FB48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5708"/>
    <w:rPr>
      <w:sz w:val="16"/>
      <w:szCs w:val="16"/>
    </w:rPr>
  </w:style>
  <w:style w:type="paragraph" w:styleId="CommentText">
    <w:name w:val="annotation text"/>
    <w:basedOn w:val="Normal"/>
    <w:link w:val="CommentTextChar"/>
    <w:uiPriority w:val="99"/>
    <w:semiHidden/>
    <w:unhideWhenUsed/>
    <w:rsid w:val="00E35708"/>
    <w:pPr>
      <w:spacing w:line="240" w:lineRule="auto"/>
    </w:pPr>
    <w:rPr>
      <w:sz w:val="20"/>
      <w:szCs w:val="20"/>
    </w:rPr>
  </w:style>
  <w:style w:type="character" w:customStyle="1" w:styleId="CommentTextChar">
    <w:name w:val="Comment Text Char"/>
    <w:basedOn w:val="DefaultParagraphFont"/>
    <w:link w:val="CommentText"/>
    <w:uiPriority w:val="99"/>
    <w:semiHidden/>
    <w:rsid w:val="00E35708"/>
    <w:rPr>
      <w:sz w:val="20"/>
      <w:szCs w:val="20"/>
    </w:rPr>
  </w:style>
  <w:style w:type="paragraph" w:styleId="CommentSubject">
    <w:name w:val="annotation subject"/>
    <w:basedOn w:val="CommentText"/>
    <w:next w:val="CommentText"/>
    <w:link w:val="CommentSubjectChar"/>
    <w:uiPriority w:val="99"/>
    <w:semiHidden/>
    <w:unhideWhenUsed/>
    <w:rsid w:val="00E35708"/>
    <w:rPr>
      <w:b/>
      <w:bCs/>
    </w:rPr>
  </w:style>
  <w:style w:type="character" w:customStyle="1" w:styleId="CommentSubjectChar">
    <w:name w:val="Comment Subject Char"/>
    <w:basedOn w:val="CommentTextChar"/>
    <w:link w:val="CommentSubject"/>
    <w:uiPriority w:val="99"/>
    <w:semiHidden/>
    <w:rsid w:val="00E35708"/>
    <w:rPr>
      <w:b/>
      <w:bCs/>
      <w:sz w:val="20"/>
      <w:szCs w:val="20"/>
    </w:rPr>
  </w:style>
  <w:style w:type="paragraph" w:styleId="BalloonText">
    <w:name w:val="Balloon Text"/>
    <w:basedOn w:val="Normal"/>
    <w:link w:val="BalloonTextChar"/>
    <w:uiPriority w:val="99"/>
    <w:semiHidden/>
    <w:unhideWhenUsed/>
    <w:rsid w:val="00E357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0928">
      <w:bodyDiv w:val="1"/>
      <w:marLeft w:val="0"/>
      <w:marRight w:val="0"/>
      <w:marTop w:val="0"/>
      <w:marBottom w:val="0"/>
      <w:divBdr>
        <w:top w:val="none" w:sz="0" w:space="0" w:color="auto"/>
        <w:left w:val="none" w:sz="0" w:space="0" w:color="auto"/>
        <w:bottom w:val="none" w:sz="0" w:space="0" w:color="auto"/>
        <w:right w:val="none" w:sz="0" w:space="0" w:color="auto"/>
      </w:divBdr>
    </w:div>
    <w:div w:id="198904510">
      <w:bodyDiv w:val="1"/>
      <w:marLeft w:val="0"/>
      <w:marRight w:val="0"/>
      <w:marTop w:val="0"/>
      <w:marBottom w:val="0"/>
      <w:divBdr>
        <w:top w:val="none" w:sz="0" w:space="0" w:color="auto"/>
        <w:left w:val="none" w:sz="0" w:space="0" w:color="auto"/>
        <w:bottom w:val="none" w:sz="0" w:space="0" w:color="auto"/>
        <w:right w:val="none" w:sz="0" w:space="0" w:color="auto"/>
      </w:divBdr>
    </w:div>
    <w:div w:id="335428963">
      <w:bodyDiv w:val="1"/>
      <w:marLeft w:val="0"/>
      <w:marRight w:val="0"/>
      <w:marTop w:val="0"/>
      <w:marBottom w:val="0"/>
      <w:divBdr>
        <w:top w:val="none" w:sz="0" w:space="0" w:color="auto"/>
        <w:left w:val="none" w:sz="0" w:space="0" w:color="auto"/>
        <w:bottom w:val="none" w:sz="0" w:space="0" w:color="auto"/>
        <w:right w:val="none" w:sz="0" w:space="0" w:color="auto"/>
      </w:divBdr>
    </w:div>
    <w:div w:id="1162769116">
      <w:bodyDiv w:val="1"/>
      <w:marLeft w:val="0"/>
      <w:marRight w:val="0"/>
      <w:marTop w:val="0"/>
      <w:marBottom w:val="0"/>
      <w:divBdr>
        <w:top w:val="none" w:sz="0" w:space="0" w:color="auto"/>
        <w:left w:val="none" w:sz="0" w:space="0" w:color="auto"/>
        <w:bottom w:val="none" w:sz="0" w:space="0" w:color="auto"/>
        <w:right w:val="none" w:sz="0" w:space="0" w:color="auto"/>
      </w:divBdr>
    </w:div>
    <w:div w:id="1224490774">
      <w:bodyDiv w:val="1"/>
      <w:marLeft w:val="0"/>
      <w:marRight w:val="0"/>
      <w:marTop w:val="0"/>
      <w:marBottom w:val="0"/>
      <w:divBdr>
        <w:top w:val="none" w:sz="0" w:space="0" w:color="auto"/>
        <w:left w:val="none" w:sz="0" w:space="0" w:color="auto"/>
        <w:bottom w:val="none" w:sz="0" w:space="0" w:color="auto"/>
        <w:right w:val="none" w:sz="0" w:space="0" w:color="auto"/>
      </w:divBdr>
    </w:div>
    <w:div w:id="1319192437">
      <w:bodyDiv w:val="1"/>
      <w:marLeft w:val="0"/>
      <w:marRight w:val="0"/>
      <w:marTop w:val="0"/>
      <w:marBottom w:val="0"/>
      <w:divBdr>
        <w:top w:val="none" w:sz="0" w:space="0" w:color="auto"/>
        <w:left w:val="none" w:sz="0" w:space="0" w:color="auto"/>
        <w:bottom w:val="none" w:sz="0" w:space="0" w:color="auto"/>
        <w:right w:val="none" w:sz="0" w:space="0" w:color="auto"/>
      </w:divBdr>
    </w:div>
    <w:div w:id="1320421298">
      <w:bodyDiv w:val="1"/>
      <w:marLeft w:val="0"/>
      <w:marRight w:val="0"/>
      <w:marTop w:val="0"/>
      <w:marBottom w:val="0"/>
      <w:divBdr>
        <w:top w:val="none" w:sz="0" w:space="0" w:color="auto"/>
        <w:left w:val="none" w:sz="0" w:space="0" w:color="auto"/>
        <w:bottom w:val="none" w:sz="0" w:space="0" w:color="auto"/>
        <w:right w:val="none" w:sz="0" w:space="0" w:color="auto"/>
      </w:divBdr>
    </w:div>
    <w:div w:id="1531072160">
      <w:bodyDiv w:val="1"/>
      <w:marLeft w:val="0"/>
      <w:marRight w:val="0"/>
      <w:marTop w:val="0"/>
      <w:marBottom w:val="0"/>
      <w:divBdr>
        <w:top w:val="none" w:sz="0" w:space="0" w:color="auto"/>
        <w:left w:val="none" w:sz="0" w:space="0" w:color="auto"/>
        <w:bottom w:val="none" w:sz="0" w:space="0" w:color="auto"/>
        <w:right w:val="none" w:sz="0" w:space="0" w:color="auto"/>
      </w:divBdr>
    </w:div>
    <w:div w:id="1633559933">
      <w:bodyDiv w:val="1"/>
      <w:marLeft w:val="0"/>
      <w:marRight w:val="0"/>
      <w:marTop w:val="0"/>
      <w:marBottom w:val="0"/>
      <w:divBdr>
        <w:top w:val="none" w:sz="0" w:space="0" w:color="auto"/>
        <w:left w:val="none" w:sz="0" w:space="0" w:color="auto"/>
        <w:bottom w:val="none" w:sz="0" w:space="0" w:color="auto"/>
        <w:right w:val="none" w:sz="0" w:space="0" w:color="auto"/>
      </w:divBdr>
    </w:div>
    <w:div w:id="1710256298">
      <w:bodyDiv w:val="1"/>
      <w:marLeft w:val="0"/>
      <w:marRight w:val="0"/>
      <w:marTop w:val="0"/>
      <w:marBottom w:val="0"/>
      <w:divBdr>
        <w:top w:val="none" w:sz="0" w:space="0" w:color="auto"/>
        <w:left w:val="none" w:sz="0" w:space="0" w:color="auto"/>
        <w:bottom w:val="none" w:sz="0" w:space="0" w:color="auto"/>
        <w:right w:val="none" w:sz="0" w:space="0" w:color="auto"/>
      </w:divBdr>
    </w:div>
    <w:div w:id="1727534658">
      <w:bodyDiv w:val="1"/>
      <w:marLeft w:val="0"/>
      <w:marRight w:val="0"/>
      <w:marTop w:val="0"/>
      <w:marBottom w:val="0"/>
      <w:divBdr>
        <w:top w:val="none" w:sz="0" w:space="0" w:color="auto"/>
        <w:left w:val="none" w:sz="0" w:space="0" w:color="auto"/>
        <w:bottom w:val="none" w:sz="0" w:space="0" w:color="auto"/>
        <w:right w:val="none" w:sz="0" w:space="0" w:color="auto"/>
      </w:divBdr>
    </w:div>
    <w:div w:id="1731688618">
      <w:bodyDiv w:val="1"/>
      <w:marLeft w:val="0"/>
      <w:marRight w:val="0"/>
      <w:marTop w:val="0"/>
      <w:marBottom w:val="0"/>
      <w:divBdr>
        <w:top w:val="none" w:sz="0" w:space="0" w:color="auto"/>
        <w:left w:val="none" w:sz="0" w:space="0" w:color="auto"/>
        <w:bottom w:val="none" w:sz="0" w:space="0" w:color="auto"/>
        <w:right w:val="none" w:sz="0" w:space="0" w:color="auto"/>
      </w:divBdr>
    </w:div>
    <w:div w:id="1748307241">
      <w:bodyDiv w:val="1"/>
      <w:marLeft w:val="0"/>
      <w:marRight w:val="0"/>
      <w:marTop w:val="0"/>
      <w:marBottom w:val="0"/>
      <w:divBdr>
        <w:top w:val="none" w:sz="0" w:space="0" w:color="auto"/>
        <w:left w:val="none" w:sz="0" w:space="0" w:color="auto"/>
        <w:bottom w:val="none" w:sz="0" w:space="0" w:color="auto"/>
        <w:right w:val="none" w:sz="0" w:space="0" w:color="auto"/>
      </w:divBdr>
      <w:divsChild>
        <w:div w:id="186061015">
          <w:marLeft w:val="0"/>
          <w:marRight w:val="0"/>
          <w:marTop w:val="0"/>
          <w:marBottom w:val="0"/>
          <w:divBdr>
            <w:top w:val="none" w:sz="0" w:space="0" w:color="auto"/>
            <w:left w:val="none" w:sz="0" w:space="0" w:color="auto"/>
            <w:bottom w:val="none" w:sz="0" w:space="0" w:color="auto"/>
            <w:right w:val="none" w:sz="0" w:space="0" w:color="auto"/>
          </w:divBdr>
        </w:div>
      </w:divsChild>
    </w:div>
    <w:div w:id="1926836995">
      <w:bodyDiv w:val="1"/>
      <w:marLeft w:val="0"/>
      <w:marRight w:val="0"/>
      <w:marTop w:val="0"/>
      <w:marBottom w:val="0"/>
      <w:divBdr>
        <w:top w:val="none" w:sz="0" w:space="0" w:color="auto"/>
        <w:left w:val="none" w:sz="0" w:space="0" w:color="auto"/>
        <w:bottom w:val="none" w:sz="0" w:space="0" w:color="auto"/>
        <w:right w:val="none" w:sz="0" w:space="0" w:color="auto"/>
      </w:divBdr>
    </w:div>
    <w:div w:id="2048750977">
      <w:bodyDiv w:val="1"/>
      <w:marLeft w:val="0"/>
      <w:marRight w:val="0"/>
      <w:marTop w:val="0"/>
      <w:marBottom w:val="0"/>
      <w:divBdr>
        <w:top w:val="none" w:sz="0" w:space="0" w:color="auto"/>
        <w:left w:val="none" w:sz="0" w:space="0" w:color="auto"/>
        <w:bottom w:val="none" w:sz="0" w:space="0" w:color="auto"/>
        <w:right w:val="none" w:sz="0" w:space="0" w:color="auto"/>
      </w:divBdr>
    </w:div>
    <w:div w:id="21267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forests.org/laketahoew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NFF-dc01\Users%20Shares\btiffany\LTW_DraftNotes\laketahoewest.org" TargetMode="External"/><Relationship Id="rId4" Type="http://schemas.openxmlformats.org/officeDocument/2006/relationships/settings" Target="settings.xml"/><Relationship Id="rId9" Type="http://schemas.openxmlformats.org/officeDocument/2006/relationships/hyperlink" Target="mailto:sdivittorio@nationalfore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C8A0-3163-46B2-B1B0-25EBCE6B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 Tiffany</dc:creator>
  <cp:keywords/>
  <dc:description/>
  <cp:lastModifiedBy>Briana Tiffany</cp:lastModifiedBy>
  <cp:revision>2</cp:revision>
  <dcterms:created xsi:type="dcterms:W3CDTF">2019-10-01T23:56:00Z</dcterms:created>
  <dcterms:modified xsi:type="dcterms:W3CDTF">2019-10-01T23:56:00Z</dcterms:modified>
</cp:coreProperties>
</file>