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B788" w14:textId="415D6C60" w:rsidR="00D635E5" w:rsidRDefault="00983710" w:rsidP="00F47170">
      <w:pPr>
        <w:pStyle w:val="Header"/>
        <w:tabs>
          <w:tab w:val="clear" w:pos="4320"/>
          <w:tab w:val="clear" w:pos="8640"/>
          <w:tab w:val="left" w:pos="630"/>
          <w:tab w:val="left" w:pos="6884"/>
          <w:tab w:val="left" w:pos="8339"/>
        </w:tabs>
        <w:rPr>
          <w:rFonts w:asciiTheme="minorHAnsi" w:hAnsiTheme="minorHAnsi"/>
          <w:b/>
          <w:bCs/>
          <w:smallCaps/>
          <w:noProof/>
          <w:sz w:val="28"/>
          <w:szCs w:val="28"/>
        </w:rPr>
      </w:pPr>
      <w:bookmarkStart w:id="0" w:name="_GoBack"/>
      <w:bookmarkEnd w:id="0"/>
      <w:r>
        <w:rPr>
          <w:rFonts w:asciiTheme="minorHAnsi" w:hAnsiTheme="minorHAnsi"/>
          <w:b/>
          <w:bCs/>
          <w:i/>
          <w:smallCaps/>
          <w:noProof/>
          <w:sz w:val="28"/>
          <w:szCs w:val="28"/>
        </w:rPr>
        <w:t>DRAFT -</w:t>
      </w:r>
      <w:r w:rsidR="007E3E7C">
        <w:rPr>
          <w:rFonts w:asciiTheme="minorHAnsi" w:hAnsiTheme="minorHAnsi"/>
          <w:b/>
          <w:bCs/>
          <w:i/>
          <w:smallCaps/>
          <w:noProof/>
          <w:sz w:val="28"/>
          <w:szCs w:val="28"/>
        </w:rPr>
        <w:t xml:space="preserve"> </w:t>
      </w:r>
      <w:r w:rsidR="0028244D">
        <w:rPr>
          <w:rFonts w:asciiTheme="minorHAnsi" w:hAnsiTheme="minorHAnsi"/>
          <w:b/>
          <w:bCs/>
          <w:smallCaps/>
          <w:noProof/>
          <w:sz w:val="28"/>
          <w:szCs w:val="28"/>
        </w:rPr>
        <w:t>SUMMARY</w:t>
      </w:r>
      <w:r w:rsidR="00F47170">
        <w:rPr>
          <w:rFonts w:asciiTheme="minorHAnsi" w:hAnsiTheme="minorHAnsi"/>
          <w:b/>
          <w:bCs/>
          <w:smallCaps/>
          <w:noProof/>
          <w:sz w:val="28"/>
          <w:szCs w:val="28"/>
        </w:rPr>
        <w:tab/>
      </w:r>
      <w:r w:rsidR="00F47170">
        <w:rPr>
          <w:rFonts w:asciiTheme="minorHAnsi" w:hAnsiTheme="minorHAnsi"/>
          <w:b/>
          <w:bCs/>
          <w:smallCaps/>
          <w:noProof/>
          <w:sz w:val="28"/>
          <w:szCs w:val="28"/>
        </w:rPr>
        <w:tab/>
      </w:r>
    </w:p>
    <w:p w14:paraId="6CF26659" w14:textId="00C03B3A" w:rsidR="00F02E5F" w:rsidRPr="00F02E5F" w:rsidRDefault="00A02FB4" w:rsidP="00F02E5F">
      <w:pPr>
        <w:pStyle w:val="Header"/>
        <w:tabs>
          <w:tab w:val="left" w:pos="630"/>
        </w:tabs>
        <w:rPr>
          <w:rFonts w:asciiTheme="minorHAnsi" w:hAnsiTheme="minorHAnsi"/>
          <w:b/>
          <w:bCs/>
          <w:smallCaps/>
          <w:noProof/>
          <w:sz w:val="28"/>
          <w:szCs w:val="28"/>
        </w:rPr>
      </w:pPr>
      <w:r w:rsidRPr="00D52AA8">
        <w:rPr>
          <w:rFonts w:asciiTheme="minorHAnsi" w:hAnsiTheme="minorHAnsi"/>
          <w:b/>
          <w:bCs/>
          <w:smallCaps/>
          <w:noProof/>
          <w:sz w:val="32"/>
          <w:szCs w:val="32"/>
        </w:rPr>
        <w:t xml:space="preserve">Stakeholder </w:t>
      </w:r>
      <w:r w:rsidR="001D6548">
        <w:rPr>
          <w:rFonts w:asciiTheme="minorHAnsi" w:hAnsiTheme="minorHAnsi"/>
          <w:b/>
          <w:bCs/>
          <w:smallCaps/>
          <w:noProof/>
          <w:sz w:val="32"/>
          <w:szCs w:val="32"/>
        </w:rPr>
        <w:t xml:space="preserve">Science </w:t>
      </w:r>
      <w:r w:rsidR="00D635E5">
        <w:rPr>
          <w:rFonts w:asciiTheme="minorHAnsi" w:hAnsiTheme="minorHAnsi"/>
          <w:b/>
          <w:bCs/>
          <w:smallCaps/>
          <w:noProof/>
          <w:sz w:val="32"/>
          <w:szCs w:val="32"/>
        </w:rPr>
        <w:t xml:space="preserve">Committee </w:t>
      </w:r>
      <w:r w:rsidR="00212B7D" w:rsidRPr="00D52AA8">
        <w:rPr>
          <w:rFonts w:asciiTheme="minorHAnsi" w:hAnsiTheme="minorHAnsi"/>
          <w:b/>
          <w:bCs/>
          <w:smallCaps/>
          <w:noProof/>
          <w:sz w:val="32"/>
          <w:szCs w:val="32"/>
        </w:rPr>
        <w:t>Meeting</w:t>
      </w:r>
    </w:p>
    <w:p w14:paraId="2A4D63C9" w14:textId="77777777" w:rsidR="00F02E5F" w:rsidRDefault="00F02E5F" w:rsidP="00F02E5F">
      <w:pPr>
        <w:pStyle w:val="Header"/>
        <w:tabs>
          <w:tab w:val="left" w:pos="630"/>
        </w:tabs>
        <w:rPr>
          <w:rFonts w:asciiTheme="minorHAnsi" w:hAnsiTheme="minorHAnsi"/>
          <w:b/>
          <w:bCs/>
          <w:smallCaps/>
          <w:noProof/>
          <w:sz w:val="28"/>
          <w:szCs w:val="28"/>
        </w:rPr>
      </w:pPr>
      <w:r w:rsidRPr="00F02E5F">
        <w:rPr>
          <w:rFonts w:asciiTheme="minorHAnsi" w:hAnsiTheme="minorHAnsi"/>
          <w:b/>
          <w:bCs/>
          <w:smallCaps/>
          <w:noProof/>
          <w:sz w:val="28"/>
          <w:szCs w:val="28"/>
        </w:rPr>
        <w:t>Lake Tahoe West Restoration Partnership</w:t>
      </w:r>
    </w:p>
    <w:p w14:paraId="75F9EECE" w14:textId="57E240A1" w:rsidR="00F02E5F" w:rsidRDefault="00027003" w:rsidP="00F02E5F">
      <w:pPr>
        <w:ind w:right="-540"/>
        <w:rPr>
          <w:rFonts w:asciiTheme="minorHAnsi" w:hAnsiTheme="minorHAnsi"/>
        </w:rPr>
      </w:pPr>
      <w:r>
        <w:rPr>
          <w:rFonts w:asciiTheme="minorHAnsi" w:hAnsiTheme="minorHAnsi"/>
        </w:rPr>
        <w:t>Tuesday, October 3</w:t>
      </w:r>
      <w:r w:rsidR="00F02E5F" w:rsidRPr="00F02E5F">
        <w:rPr>
          <w:rFonts w:asciiTheme="minorHAnsi" w:hAnsiTheme="minorHAnsi"/>
        </w:rPr>
        <w:t xml:space="preserve">, </w:t>
      </w:r>
      <w:r>
        <w:rPr>
          <w:rFonts w:asciiTheme="minorHAnsi" w:hAnsiTheme="minorHAnsi"/>
        </w:rPr>
        <w:t>1:00 p</w:t>
      </w:r>
      <w:r w:rsidR="00A02FB4">
        <w:rPr>
          <w:rFonts w:asciiTheme="minorHAnsi" w:hAnsiTheme="minorHAnsi"/>
        </w:rPr>
        <w:t>m</w:t>
      </w:r>
      <w:r w:rsidR="00F02E5F" w:rsidRPr="00F02E5F">
        <w:rPr>
          <w:rFonts w:asciiTheme="minorHAnsi" w:hAnsiTheme="minorHAnsi"/>
        </w:rPr>
        <w:t xml:space="preserve"> to </w:t>
      </w:r>
      <w:r w:rsidR="00461686">
        <w:rPr>
          <w:rFonts w:asciiTheme="minorHAnsi" w:hAnsiTheme="minorHAnsi"/>
        </w:rPr>
        <w:t>4:30</w:t>
      </w:r>
      <w:r w:rsidR="00F02E5F" w:rsidRPr="00F02E5F">
        <w:rPr>
          <w:rFonts w:asciiTheme="minorHAnsi" w:hAnsiTheme="minorHAnsi"/>
        </w:rPr>
        <w:t xml:space="preserve"> pm</w:t>
      </w:r>
    </w:p>
    <w:p w14:paraId="35875DB1" w14:textId="4863769A" w:rsidR="00EC29C0" w:rsidRPr="00F02E5F" w:rsidRDefault="00027003" w:rsidP="00F02E5F">
      <w:pPr>
        <w:ind w:right="-540"/>
        <w:rPr>
          <w:rFonts w:asciiTheme="minorHAnsi" w:hAnsiTheme="minorHAnsi"/>
        </w:rPr>
      </w:pPr>
      <w:r>
        <w:rPr>
          <w:rFonts w:asciiTheme="minorHAnsi" w:hAnsiTheme="minorHAnsi"/>
        </w:rPr>
        <w:t>The Mountain Lab,</w:t>
      </w:r>
      <w:r w:rsidR="00BA0448">
        <w:rPr>
          <w:rFonts w:asciiTheme="minorHAnsi" w:hAnsiTheme="minorHAnsi"/>
        </w:rPr>
        <w:t xml:space="preserve"> </w:t>
      </w:r>
      <w:r w:rsidRPr="00027003">
        <w:rPr>
          <w:rFonts w:asciiTheme="minorHAnsi" w:hAnsiTheme="minorHAnsi"/>
        </w:rPr>
        <w:t>3079 Harrison Ave</w:t>
      </w:r>
      <w:r w:rsidR="00BA0448">
        <w:rPr>
          <w:rFonts w:asciiTheme="minorHAnsi" w:hAnsiTheme="minorHAnsi"/>
        </w:rPr>
        <w:t xml:space="preserve">, </w:t>
      </w:r>
      <w:r>
        <w:rPr>
          <w:rFonts w:asciiTheme="minorHAnsi" w:hAnsiTheme="minorHAnsi"/>
        </w:rPr>
        <w:t>South Lake Tahoe, CA 96150</w:t>
      </w:r>
    </w:p>
    <w:p w14:paraId="67C6503C" w14:textId="77777777" w:rsidR="00EE72CE" w:rsidRDefault="00EE72CE" w:rsidP="00EE72CE">
      <w:pPr>
        <w:pStyle w:val="TOCHeading"/>
        <w:spacing w:before="0"/>
        <w:rPr>
          <w:rFonts w:asciiTheme="minorHAnsi" w:hAnsiTheme="minorHAnsi"/>
          <w:sz w:val="24"/>
          <w:szCs w:val="24"/>
        </w:rPr>
      </w:pPr>
    </w:p>
    <w:p w14:paraId="59EE6909" w14:textId="1DD64D10" w:rsidR="008F3BDF" w:rsidRPr="00004CEC" w:rsidRDefault="008F3BDF" w:rsidP="008F3BDF">
      <w:pPr>
        <w:jc w:val="center"/>
        <w:rPr>
          <w:rFonts w:eastAsia="Times New Roman"/>
        </w:rPr>
      </w:pPr>
      <w:r w:rsidRPr="00004CEC">
        <w:rPr>
          <w:rFonts w:eastAsia="Times New Roman" w:cs="Arial"/>
          <w:i/>
          <w:shd w:val="clear" w:color="auto" w:fill="FFFFFF"/>
        </w:rPr>
        <w:t>All</w:t>
      </w:r>
      <w:r>
        <w:rPr>
          <w:rFonts w:eastAsia="Times New Roman" w:cs="Arial"/>
          <w:i/>
          <w:shd w:val="clear" w:color="auto" w:fill="FFFFFF"/>
        </w:rPr>
        <w:t xml:space="preserve"> meeting</w:t>
      </w:r>
      <w:r w:rsidRPr="00004CEC">
        <w:rPr>
          <w:rFonts w:eastAsia="Times New Roman" w:cs="Arial"/>
          <w:i/>
          <w:shd w:val="clear" w:color="auto" w:fill="FFFFFF"/>
        </w:rPr>
        <w:t xml:space="preserve"> materials are </w:t>
      </w:r>
      <w:r>
        <w:rPr>
          <w:rFonts w:eastAsia="Times New Roman" w:cs="Arial"/>
          <w:i/>
          <w:shd w:val="clear" w:color="auto" w:fill="FFFFFF"/>
        </w:rPr>
        <w:t xml:space="preserve">publicly </w:t>
      </w:r>
      <w:r w:rsidRPr="00004CEC">
        <w:rPr>
          <w:rFonts w:eastAsia="Times New Roman" w:cs="Arial"/>
          <w:i/>
          <w:shd w:val="clear" w:color="auto" w:fill="FFFFFF"/>
        </w:rPr>
        <w:t xml:space="preserve">available </w:t>
      </w:r>
      <w:r>
        <w:rPr>
          <w:rFonts w:eastAsia="Times New Roman" w:cs="Arial"/>
          <w:i/>
          <w:shd w:val="clear" w:color="auto" w:fill="FFFFFF"/>
        </w:rPr>
        <w:t xml:space="preserve">on the Lake Tahoe West website </w:t>
      </w:r>
      <w:hyperlink r:id="rId9" w:history="1">
        <w:r w:rsidRPr="00DA3C5D">
          <w:rPr>
            <w:rStyle w:val="Hyperlink"/>
            <w:rFonts w:eastAsia="Times New Roman" w:cs="Arial"/>
            <w:i/>
            <w:shd w:val="clear" w:color="auto" w:fill="FFFFFF"/>
          </w:rPr>
          <w:t>http://nationalforests.org/laketahoewest</w:t>
        </w:r>
      </w:hyperlink>
      <w:r>
        <w:rPr>
          <w:rFonts w:eastAsia="Times New Roman" w:cs="Arial"/>
          <w:i/>
          <w:shd w:val="clear" w:color="auto" w:fill="FFFFFF"/>
        </w:rPr>
        <w:t>.</w:t>
      </w:r>
      <w:r w:rsidR="007E3E7C">
        <w:rPr>
          <w:rFonts w:eastAsia="Times New Roman" w:cs="Arial"/>
          <w:i/>
          <w:shd w:val="clear" w:color="auto" w:fill="FFFFFF"/>
        </w:rPr>
        <w:t xml:space="preserve"> </w:t>
      </w:r>
      <w:r w:rsidRPr="00004CEC">
        <w:rPr>
          <w:rFonts w:eastAsia="Times New Roman" w:cs="Arial"/>
          <w:bCs/>
          <w:i/>
          <w:shd w:val="clear" w:color="auto" w:fill="FFFFFF"/>
        </w:rPr>
        <w:t>For</w:t>
      </w:r>
      <w:r w:rsidRPr="00004CEC">
        <w:rPr>
          <w:rFonts w:eastAsia="Times New Roman" w:cs="Arial"/>
          <w:i/>
          <w:shd w:val="clear" w:color="auto" w:fill="FFFFFF"/>
        </w:rPr>
        <w:t xml:space="preserve"> questions please contact the </w:t>
      </w:r>
      <w:r>
        <w:rPr>
          <w:rFonts w:eastAsia="Times New Roman" w:cs="Arial"/>
          <w:i/>
          <w:shd w:val="clear" w:color="auto" w:fill="FFFFFF"/>
        </w:rPr>
        <w:t>program manager/</w:t>
      </w:r>
      <w:r w:rsidRPr="00004CEC">
        <w:rPr>
          <w:rFonts w:eastAsia="Times New Roman" w:cs="Arial"/>
          <w:i/>
          <w:shd w:val="clear" w:color="auto" w:fill="FFFFFF"/>
        </w:rPr>
        <w:t>faci</w:t>
      </w:r>
      <w:r>
        <w:rPr>
          <w:rFonts w:eastAsia="Times New Roman" w:cs="Arial"/>
          <w:i/>
          <w:shd w:val="clear" w:color="auto" w:fill="FFFFFF"/>
        </w:rPr>
        <w:t xml:space="preserve">litator </w:t>
      </w:r>
      <w:r w:rsidR="00CC42DE">
        <w:rPr>
          <w:rFonts w:eastAsia="Times New Roman" w:cs="Arial"/>
          <w:i/>
          <w:shd w:val="clear" w:color="auto" w:fill="FFFFFF"/>
        </w:rPr>
        <w:t>Sarah Di Vittorio</w:t>
      </w:r>
      <w:r w:rsidRPr="00004CEC">
        <w:rPr>
          <w:rFonts w:eastAsia="Times New Roman" w:cs="Arial"/>
          <w:i/>
          <w:shd w:val="clear" w:color="auto" w:fill="FFFFFF"/>
        </w:rPr>
        <w:t xml:space="preserve"> at </w:t>
      </w:r>
      <w:hyperlink r:id="rId10" w:history="1">
        <w:r w:rsidR="00CC42DE" w:rsidRPr="004F13BA">
          <w:rPr>
            <w:rStyle w:val="Hyperlink"/>
            <w:rFonts w:eastAsia="Times New Roman" w:cs="Arial"/>
            <w:i/>
            <w:shd w:val="clear" w:color="auto" w:fill="FFFFFF"/>
          </w:rPr>
          <w:t>sdivittorio@nationalforests.org</w:t>
        </w:r>
      </w:hyperlink>
      <w:r>
        <w:rPr>
          <w:rFonts w:eastAsia="Times New Roman" w:cs="Arial"/>
          <w:i/>
          <w:shd w:val="clear" w:color="auto" w:fill="FFFFFF"/>
        </w:rPr>
        <w:t xml:space="preserve"> or (530</w:t>
      </w:r>
      <w:r w:rsidRPr="00004CEC">
        <w:rPr>
          <w:rFonts w:eastAsia="Times New Roman" w:cs="Arial"/>
          <w:i/>
          <w:shd w:val="clear" w:color="auto" w:fill="FFFFFF"/>
        </w:rPr>
        <w:t xml:space="preserve">) </w:t>
      </w:r>
      <w:r>
        <w:rPr>
          <w:rFonts w:eastAsia="Times New Roman" w:cs="Arial"/>
          <w:i/>
          <w:shd w:val="clear" w:color="auto" w:fill="FFFFFF"/>
        </w:rPr>
        <w:t>902</w:t>
      </w:r>
      <w:r w:rsidRPr="00004CEC">
        <w:rPr>
          <w:rFonts w:eastAsia="Times New Roman" w:cs="Arial"/>
          <w:i/>
          <w:shd w:val="clear" w:color="auto" w:fill="FFFFFF"/>
        </w:rPr>
        <w:t>-</w:t>
      </w:r>
      <w:r>
        <w:rPr>
          <w:rFonts w:eastAsia="Times New Roman" w:cs="Arial"/>
          <w:i/>
          <w:shd w:val="clear" w:color="auto" w:fill="FFFFFF"/>
        </w:rPr>
        <w:t>8281.</w:t>
      </w:r>
    </w:p>
    <w:p w14:paraId="4CD9C885" w14:textId="77777777" w:rsidR="008F3BDF" w:rsidRPr="008F3BDF" w:rsidRDefault="008F3BDF" w:rsidP="008F3BDF">
      <w:pPr>
        <w:rPr>
          <w:lang w:eastAsia="ja-JP"/>
        </w:rPr>
      </w:pPr>
    </w:p>
    <w:p w14:paraId="77BF9BA8" w14:textId="0CC37C9D" w:rsidR="00EA43F0" w:rsidRDefault="00EA43F0" w:rsidP="008144A4">
      <w:pPr>
        <w:pStyle w:val="Heading2"/>
        <w:numPr>
          <w:ilvl w:val="0"/>
          <w:numId w:val="0"/>
        </w:numPr>
      </w:pPr>
      <w:bookmarkStart w:id="1" w:name="_Toc496122737"/>
      <w:r>
        <w:t xml:space="preserve">Meeting </w:t>
      </w:r>
      <w:r w:rsidRPr="00EA43F0">
        <w:t>Synopsis</w:t>
      </w:r>
      <w:bookmarkEnd w:id="1"/>
    </w:p>
    <w:p w14:paraId="20A51266" w14:textId="6749A4E6" w:rsidR="00EA43F0" w:rsidRPr="00B142C5" w:rsidRDefault="000E2BB9" w:rsidP="00EA43F0">
      <w:r w:rsidRPr="00D3594E">
        <w:t xml:space="preserve">The Lake Tahoe West Restoration Partnership (Lake Tahoe West) Stakeholder </w:t>
      </w:r>
      <w:r w:rsidR="000822B4" w:rsidRPr="00D3594E">
        <w:t xml:space="preserve">Science </w:t>
      </w:r>
      <w:r w:rsidRPr="00D3594E">
        <w:t xml:space="preserve">Committee </w:t>
      </w:r>
      <w:r w:rsidR="000822B4" w:rsidRPr="00D3594E">
        <w:t xml:space="preserve">(SSC) </w:t>
      </w:r>
      <w:r w:rsidRPr="00D3594E">
        <w:t>met</w:t>
      </w:r>
      <w:r w:rsidR="00027003">
        <w:t xml:space="preserve"> </w:t>
      </w:r>
      <w:r w:rsidRPr="00D3594E">
        <w:t xml:space="preserve">on </w:t>
      </w:r>
      <w:r w:rsidR="00027003">
        <w:t>Octobe</w:t>
      </w:r>
      <w:r w:rsidR="00F8689C" w:rsidRPr="00D3594E">
        <w:t>r</w:t>
      </w:r>
      <w:r w:rsidR="00027003">
        <w:t xml:space="preserve"> 3</w:t>
      </w:r>
      <w:r w:rsidRPr="00D3594E">
        <w:t xml:space="preserve">, 2017, at the </w:t>
      </w:r>
      <w:r w:rsidR="00027003">
        <w:t>Mountain Lab in South Lake Tahoe</w:t>
      </w:r>
      <w:r w:rsidRPr="00D3594E">
        <w:t>.</w:t>
      </w:r>
      <w:r w:rsidR="007E3E7C">
        <w:t xml:space="preserve"> </w:t>
      </w:r>
      <w:r w:rsidR="00027003">
        <w:t>The Committee</w:t>
      </w:r>
      <w:r w:rsidR="00D3594E">
        <w:t xml:space="preserve"> reviewed </w:t>
      </w:r>
      <w:r w:rsidR="00027003">
        <w:t xml:space="preserve">a nearly finalized version </w:t>
      </w:r>
      <w:r w:rsidR="00D3594E">
        <w:t>of</w:t>
      </w:r>
      <w:r w:rsidR="00027003">
        <w:t xml:space="preserve"> the</w:t>
      </w:r>
      <w:r w:rsidR="00D3594E">
        <w:t xml:space="preserve"> Phase 1 </w:t>
      </w:r>
      <w:r w:rsidR="0067380F">
        <w:t>L</w:t>
      </w:r>
      <w:r w:rsidR="00027003">
        <w:t xml:space="preserve">andscape </w:t>
      </w:r>
      <w:r w:rsidR="0067380F">
        <w:t>R</w:t>
      </w:r>
      <w:r w:rsidR="00027003">
        <w:t>esilienc</w:t>
      </w:r>
      <w:r w:rsidR="0067380F">
        <w:t>e</w:t>
      </w:r>
      <w:r w:rsidR="00027003">
        <w:t xml:space="preserve"> </w:t>
      </w:r>
      <w:r w:rsidR="0067380F">
        <w:t>A</w:t>
      </w:r>
      <w:r w:rsidR="00027003">
        <w:t>ssessment</w:t>
      </w:r>
      <w:r w:rsidR="0067380F">
        <w:t xml:space="preserve"> (LRA)</w:t>
      </w:r>
      <w:r w:rsidR="00027003">
        <w:t xml:space="preserve"> </w:t>
      </w:r>
      <w:r w:rsidR="00D3594E">
        <w:t>and</w:t>
      </w:r>
      <w:r w:rsidR="00027003">
        <w:t xml:space="preserve"> discussed next steps and considerations for moving forward</w:t>
      </w:r>
      <w:r w:rsidR="00D3594E">
        <w:t xml:space="preserve"> </w:t>
      </w:r>
      <w:r w:rsidR="005E1A1E">
        <w:t xml:space="preserve">into </w:t>
      </w:r>
      <w:r w:rsidR="00D3594E">
        <w:t>Phas</w:t>
      </w:r>
      <w:r w:rsidR="00027003">
        <w:t>e 2</w:t>
      </w:r>
      <w:r w:rsidR="0067380F">
        <w:t xml:space="preserve"> of the Lake Tahoe West project</w:t>
      </w:r>
      <w:r w:rsidR="002E71D7" w:rsidRPr="00D3594E">
        <w:t>.</w:t>
      </w:r>
      <w:r w:rsidR="007E3E7C">
        <w:t xml:space="preserve"> </w:t>
      </w:r>
      <w:r w:rsidR="00D3594E" w:rsidRPr="00B142C5">
        <w:t xml:space="preserve">Discussion included comments and questions on individual indicators of landscape resilience, </w:t>
      </w:r>
      <w:r w:rsidR="00103868">
        <w:t xml:space="preserve">as well as </w:t>
      </w:r>
      <w:r w:rsidR="00D3594E" w:rsidRPr="00B142C5">
        <w:t xml:space="preserve">how </w:t>
      </w:r>
      <w:r w:rsidR="005E1A1E" w:rsidRPr="00B142C5">
        <w:t xml:space="preserve">these indicators are packaged </w:t>
      </w:r>
      <w:r w:rsidR="00B142C5" w:rsidRPr="00B142C5">
        <w:t xml:space="preserve">together </w:t>
      </w:r>
      <w:r w:rsidR="005E1A1E" w:rsidRPr="00B142C5">
        <w:t xml:space="preserve">into </w:t>
      </w:r>
      <w:r w:rsidR="000058BC">
        <w:t>mapped assessments of</w:t>
      </w:r>
      <w:r w:rsidR="00B142C5" w:rsidRPr="00B142C5">
        <w:t xml:space="preserve"> resilience</w:t>
      </w:r>
      <w:r w:rsidR="00103868">
        <w:t xml:space="preserve"> to</w:t>
      </w:r>
      <w:r w:rsidR="00B142C5" w:rsidRPr="00B142C5">
        <w:t xml:space="preserve"> </w:t>
      </w:r>
      <w:r w:rsidR="00B142C5">
        <w:t xml:space="preserve">inform </w:t>
      </w:r>
      <w:r w:rsidR="00B142C5" w:rsidRPr="00B142C5">
        <w:t>Phase 2 management planning</w:t>
      </w:r>
      <w:r w:rsidR="00B61E42" w:rsidRPr="005E1A1E">
        <w:rPr>
          <w:b/>
        </w:rPr>
        <w:t>.</w:t>
      </w:r>
      <w:r w:rsidR="007E3E7C">
        <w:rPr>
          <w:b/>
        </w:rPr>
        <w:t xml:space="preserve"> </w:t>
      </w:r>
      <w:r w:rsidR="00A47623" w:rsidRPr="00B142C5">
        <w:t xml:space="preserve">The next meeting </w:t>
      </w:r>
      <w:r w:rsidRPr="00B142C5">
        <w:t>will be a</w:t>
      </w:r>
      <w:r w:rsidR="00A47623" w:rsidRPr="00B142C5">
        <w:t xml:space="preserve"> </w:t>
      </w:r>
      <w:r w:rsidR="00B61E42" w:rsidRPr="00B142C5">
        <w:t xml:space="preserve">SSC meeting on </w:t>
      </w:r>
      <w:r w:rsidR="00B142C5" w:rsidRPr="00B142C5">
        <w:t>November 7</w:t>
      </w:r>
      <w:r w:rsidR="00B142C5">
        <w:t>, from 9am to 3pm</w:t>
      </w:r>
      <w:r w:rsidR="007E3E7C">
        <w:t xml:space="preserve"> at the North Tahoe Event Center in Kings Beach</w:t>
      </w:r>
      <w:r w:rsidR="00B61E42" w:rsidRPr="00B142C5">
        <w:t>, focus</w:t>
      </w:r>
      <w:r w:rsidR="000058BC">
        <w:t>ing</w:t>
      </w:r>
      <w:r w:rsidR="00B61E42" w:rsidRPr="00B142C5">
        <w:t xml:space="preserve"> on </w:t>
      </w:r>
      <w:r w:rsidR="007E3E7C">
        <w:t>development</w:t>
      </w:r>
      <w:r w:rsidR="000058BC">
        <w:t xml:space="preserve"> </w:t>
      </w:r>
      <w:r w:rsidR="007E3E7C">
        <w:t xml:space="preserve">of potential Landscape Restoration Strategies </w:t>
      </w:r>
      <w:r w:rsidR="000058BC">
        <w:t xml:space="preserve">(LRS) </w:t>
      </w:r>
      <w:r w:rsidR="007E3E7C">
        <w:t>for</w:t>
      </w:r>
      <w:r w:rsidR="00B142C5" w:rsidRPr="00B142C5">
        <w:t xml:space="preserve"> Phase 2</w:t>
      </w:r>
      <w:r w:rsidR="00B61E42" w:rsidRPr="00B142C5">
        <w:t>.</w:t>
      </w:r>
      <w:r w:rsidR="007E3E7C">
        <w:t xml:space="preserve"> The following meeting will be a joint </w:t>
      </w:r>
      <w:r w:rsidR="00B61E42" w:rsidRPr="00B142C5">
        <w:t>SSC</w:t>
      </w:r>
      <w:r w:rsidR="007E3E7C">
        <w:t>-Stakeholder Community Meeting</w:t>
      </w:r>
      <w:r w:rsidR="00B61E42" w:rsidRPr="00B142C5">
        <w:t xml:space="preserve"> on </w:t>
      </w:r>
      <w:r w:rsidR="00B142C5" w:rsidRPr="00B142C5">
        <w:t xml:space="preserve">December </w:t>
      </w:r>
      <w:r w:rsidR="00C31624">
        <w:t>5</w:t>
      </w:r>
      <w:r w:rsidR="00B142C5" w:rsidRPr="00B142C5">
        <w:t>, 2017</w:t>
      </w:r>
      <w:r w:rsidR="00B61E42" w:rsidRPr="00B142C5">
        <w:t>,</w:t>
      </w:r>
      <w:r w:rsidR="00B142C5" w:rsidRPr="00B142C5">
        <w:t xml:space="preserve"> from </w:t>
      </w:r>
      <w:r w:rsidR="009E1434">
        <w:t>10</w:t>
      </w:r>
      <w:r w:rsidR="00C31624">
        <w:t>am</w:t>
      </w:r>
      <w:r w:rsidR="00B142C5" w:rsidRPr="00B142C5">
        <w:t xml:space="preserve"> to </w:t>
      </w:r>
      <w:r w:rsidR="00C31624" w:rsidRPr="00C31624">
        <w:t>4pm</w:t>
      </w:r>
      <w:r w:rsidR="007E3E7C">
        <w:t xml:space="preserve"> at the Lake Tahoe Basin Management Unit Supervisor’s Office in South Lake Tahoe. The December 5 meeting</w:t>
      </w:r>
      <w:r w:rsidR="000058BC">
        <w:t xml:space="preserve"> will continue the focus on the LRSs, and </w:t>
      </w:r>
      <w:r w:rsidR="00B36127">
        <w:t xml:space="preserve">will seek a SSC recommendation on finalizing the LRA. </w:t>
      </w:r>
    </w:p>
    <w:p w14:paraId="55A7267D" w14:textId="77777777" w:rsidR="000E2BB9" w:rsidRPr="00EA43F0" w:rsidRDefault="000E2BB9" w:rsidP="00EA43F0">
      <w:pPr>
        <w:rPr>
          <w:lang w:eastAsia="ja-JP"/>
        </w:rPr>
      </w:pPr>
    </w:p>
    <w:sdt>
      <w:sdtPr>
        <w:rPr>
          <w:rFonts w:asciiTheme="minorHAnsi" w:eastAsiaTheme="minorHAnsi" w:hAnsiTheme="minorHAnsi" w:cs="Times New Roman"/>
          <w:b w:val="0"/>
          <w:bCs w:val="0"/>
          <w:color w:val="auto"/>
          <w:sz w:val="24"/>
          <w:szCs w:val="24"/>
          <w:lang w:eastAsia="en-US"/>
        </w:rPr>
        <w:id w:val="277234059"/>
        <w:docPartObj>
          <w:docPartGallery w:val="Table of Contents"/>
          <w:docPartUnique/>
        </w:docPartObj>
      </w:sdtPr>
      <w:sdtEndPr>
        <w:rPr>
          <w:noProof/>
        </w:rPr>
      </w:sdtEndPr>
      <w:sdtContent>
        <w:p w14:paraId="3F80CAC2" w14:textId="49BF708F" w:rsidR="00EE72CE" w:rsidRPr="00EE72CE" w:rsidRDefault="00EE72CE" w:rsidP="00EE72CE">
          <w:pPr>
            <w:pStyle w:val="TOCHeading"/>
            <w:spacing w:before="0"/>
            <w:rPr>
              <w:rFonts w:asciiTheme="minorHAnsi" w:hAnsiTheme="minorHAnsi"/>
              <w:sz w:val="24"/>
              <w:szCs w:val="24"/>
            </w:rPr>
          </w:pPr>
          <w:r w:rsidRPr="00EE72CE">
            <w:rPr>
              <w:rFonts w:asciiTheme="minorHAnsi" w:hAnsiTheme="minorHAnsi"/>
              <w:sz w:val="24"/>
              <w:szCs w:val="24"/>
            </w:rPr>
            <w:t>Contents</w:t>
          </w:r>
        </w:p>
        <w:p w14:paraId="523C10F0" w14:textId="77777777" w:rsidR="008C55A3" w:rsidRDefault="00EE72CE">
          <w:pPr>
            <w:pStyle w:val="TOC2"/>
            <w:rPr>
              <w:rFonts w:asciiTheme="minorHAnsi" w:eastAsiaTheme="minorEastAsia" w:hAnsiTheme="minorHAnsi" w:cstheme="minorBidi"/>
              <w:noProof/>
              <w:sz w:val="22"/>
              <w:szCs w:val="22"/>
            </w:rPr>
          </w:pPr>
          <w:r w:rsidRPr="0046055D">
            <w:rPr>
              <w:rFonts w:asciiTheme="minorHAnsi" w:hAnsiTheme="minorHAnsi"/>
            </w:rPr>
            <w:fldChar w:fldCharType="begin"/>
          </w:r>
          <w:r w:rsidRPr="0046055D">
            <w:rPr>
              <w:rFonts w:asciiTheme="minorHAnsi" w:hAnsiTheme="minorHAnsi"/>
            </w:rPr>
            <w:instrText xml:space="preserve"> TOC \o "1-3" \h \z \u </w:instrText>
          </w:r>
          <w:r w:rsidRPr="0046055D">
            <w:rPr>
              <w:rFonts w:asciiTheme="minorHAnsi" w:hAnsiTheme="minorHAnsi"/>
            </w:rPr>
            <w:fldChar w:fldCharType="separate"/>
          </w:r>
          <w:hyperlink w:anchor="_Toc496122737" w:history="1">
            <w:r w:rsidR="008C55A3" w:rsidRPr="00930448">
              <w:rPr>
                <w:rStyle w:val="Hyperlink"/>
                <w:noProof/>
              </w:rPr>
              <w:t>Meeting Synopsis</w:t>
            </w:r>
            <w:r w:rsidR="008C55A3">
              <w:rPr>
                <w:noProof/>
                <w:webHidden/>
              </w:rPr>
              <w:tab/>
            </w:r>
            <w:r w:rsidR="008C55A3">
              <w:rPr>
                <w:noProof/>
                <w:webHidden/>
              </w:rPr>
              <w:fldChar w:fldCharType="begin"/>
            </w:r>
            <w:r w:rsidR="008C55A3">
              <w:rPr>
                <w:noProof/>
                <w:webHidden/>
              </w:rPr>
              <w:instrText xml:space="preserve"> PAGEREF _Toc496122737 \h </w:instrText>
            </w:r>
            <w:r w:rsidR="008C55A3">
              <w:rPr>
                <w:noProof/>
                <w:webHidden/>
              </w:rPr>
            </w:r>
            <w:r w:rsidR="008C55A3">
              <w:rPr>
                <w:noProof/>
                <w:webHidden/>
              </w:rPr>
              <w:fldChar w:fldCharType="separate"/>
            </w:r>
            <w:r w:rsidR="008C55A3">
              <w:rPr>
                <w:noProof/>
                <w:webHidden/>
              </w:rPr>
              <w:t>1</w:t>
            </w:r>
            <w:r w:rsidR="008C55A3">
              <w:rPr>
                <w:noProof/>
                <w:webHidden/>
              </w:rPr>
              <w:fldChar w:fldCharType="end"/>
            </w:r>
          </w:hyperlink>
        </w:p>
        <w:p w14:paraId="6562B94D" w14:textId="77777777" w:rsidR="008C55A3" w:rsidRDefault="00481980">
          <w:pPr>
            <w:pStyle w:val="TOC2"/>
            <w:rPr>
              <w:rFonts w:asciiTheme="minorHAnsi" w:eastAsiaTheme="minorEastAsia" w:hAnsiTheme="minorHAnsi" w:cstheme="minorBidi"/>
              <w:noProof/>
              <w:sz w:val="22"/>
              <w:szCs w:val="22"/>
            </w:rPr>
          </w:pPr>
          <w:hyperlink w:anchor="_Toc496122738" w:history="1">
            <w:r w:rsidR="008C55A3" w:rsidRPr="00930448">
              <w:rPr>
                <w:rStyle w:val="Hyperlink"/>
                <w:noProof/>
              </w:rPr>
              <w:t>Action Items</w:t>
            </w:r>
            <w:r w:rsidR="008C55A3">
              <w:rPr>
                <w:noProof/>
                <w:webHidden/>
              </w:rPr>
              <w:tab/>
            </w:r>
            <w:r w:rsidR="008C55A3">
              <w:rPr>
                <w:noProof/>
                <w:webHidden/>
              </w:rPr>
              <w:fldChar w:fldCharType="begin"/>
            </w:r>
            <w:r w:rsidR="008C55A3">
              <w:rPr>
                <w:noProof/>
                <w:webHidden/>
              </w:rPr>
              <w:instrText xml:space="preserve"> PAGEREF _Toc496122738 \h </w:instrText>
            </w:r>
            <w:r w:rsidR="008C55A3">
              <w:rPr>
                <w:noProof/>
                <w:webHidden/>
              </w:rPr>
            </w:r>
            <w:r w:rsidR="008C55A3">
              <w:rPr>
                <w:noProof/>
                <w:webHidden/>
              </w:rPr>
              <w:fldChar w:fldCharType="separate"/>
            </w:r>
            <w:r w:rsidR="008C55A3">
              <w:rPr>
                <w:noProof/>
                <w:webHidden/>
              </w:rPr>
              <w:t>2</w:t>
            </w:r>
            <w:r w:rsidR="008C55A3">
              <w:rPr>
                <w:noProof/>
                <w:webHidden/>
              </w:rPr>
              <w:fldChar w:fldCharType="end"/>
            </w:r>
          </w:hyperlink>
        </w:p>
        <w:p w14:paraId="176BB151" w14:textId="77777777" w:rsidR="008C55A3" w:rsidRDefault="00481980">
          <w:pPr>
            <w:pStyle w:val="TOC2"/>
            <w:rPr>
              <w:rFonts w:asciiTheme="minorHAnsi" w:eastAsiaTheme="minorEastAsia" w:hAnsiTheme="minorHAnsi" w:cstheme="minorBidi"/>
              <w:noProof/>
              <w:sz w:val="22"/>
              <w:szCs w:val="22"/>
            </w:rPr>
          </w:pPr>
          <w:hyperlink w:anchor="_Toc496122739" w:history="1">
            <w:r w:rsidR="008C55A3" w:rsidRPr="00930448">
              <w:rPr>
                <w:rStyle w:val="Hyperlink"/>
                <w:noProof/>
              </w:rPr>
              <w:t>1.</w:t>
            </w:r>
            <w:r w:rsidR="008C55A3">
              <w:rPr>
                <w:rFonts w:asciiTheme="minorHAnsi" w:eastAsiaTheme="minorEastAsia" w:hAnsiTheme="minorHAnsi" w:cstheme="minorBidi"/>
                <w:noProof/>
                <w:sz w:val="22"/>
                <w:szCs w:val="22"/>
              </w:rPr>
              <w:tab/>
            </w:r>
            <w:r w:rsidR="008C55A3" w:rsidRPr="00930448">
              <w:rPr>
                <w:rStyle w:val="Hyperlink"/>
                <w:noProof/>
              </w:rPr>
              <w:t>Welcome and Opening Remarks</w:t>
            </w:r>
            <w:r w:rsidR="008C55A3">
              <w:rPr>
                <w:noProof/>
                <w:webHidden/>
              </w:rPr>
              <w:tab/>
            </w:r>
            <w:r w:rsidR="008C55A3">
              <w:rPr>
                <w:noProof/>
                <w:webHidden/>
              </w:rPr>
              <w:fldChar w:fldCharType="begin"/>
            </w:r>
            <w:r w:rsidR="008C55A3">
              <w:rPr>
                <w:noProof/>
                <w:webHidden/>
              </w:rPr>
              <w:instrText xml:space="preserve"> PAGEREF _Toc496122739 \h </w:instrText>
            </w:r>
            <w:r w:rsidR="008C55A3">
              <w:rPr>
                <w:noProof/>
                <w:webHidden/>
              </w:rPr>
            </w:r>
            <w:r w:rsidR="008C55A3">
              <w:rPr>
                <w:noProof/>
                <w:webHidden/>
              </w:rPr>
              <w:fldChar w:fldCharType="separate"/>
            </w:r>
            <w:r w:rsidR="008C55A3">
              <w:rPr>
                <w:noProof/>
                <w:webHidden/>
              </w:rPr>
              <w:t>2</w:t>
            </w:r>
            <w:r w:rsidR="008C55A3">
              <w:rPr>
                <w:noProof/>
                <w:webHidden/>
              </w:rPr>
              <w:fldChar w:fldCharType="end"/>
            </w:r>
          </w:hyperlink>
        </w:p>
        <w:p w14:paraId="197E2AF3" w14:textId="77777777" w:rsidR="008C55A3" w:rsidRDefault="00481980">
          <w:pPr>
            <w:pStyle w:val="TOC2"/>
            <w:rPr>
              <w:rFonts w:asciiTheme="minorHAnsi" w:eastAsiaTheme="minorEastAsia" w:hAnsiTheme="minorHAnsi" w:cstheme="minorBidi"/>
              <w:noProof/>
              <w:sz w:val="22"/>
              <w:szCs w:val="22"/>
            </w:rPr>
          </w:pPr>
          <w:hyperlink w:anchor="_Toc496122740" w:history="1">
            <w:r w:rsidR="008C55A3" w:rsidRPr="00930448">
              <w:rPr>
                <w:rStyle w:val="Hyperlink"/>
                <w:noProof/>
              </w:rPr>
              <w:t>2.</w:t>
            </w:r>
            <w:r w:rsidR="008C55A3">
              <w:rPr>
                <w:rFonts w:asciiTheme="minorHAnsi" w:eastAsiaTheme="minorEastAsia" w:hAnsiTheme="minorHAnsi" w:cstheme="minorBidi"/>
                <w:noProof/>
                <w:sz w:val="22"/>
                <w:szCs w:val="22"/>
              </w:rPr>
              <w:tab/>
            </w:r>
            <w:r w:rsidR="008C55A3" w:rsidRPr="00930448">
              <w:rPr>
                <w:rStyle w:val="Hyperlink"/>
                <w:noProof/>
              </w:rPr>
              <w:t>Field Visit Preparation</w:t>
            </w:r>
            <w:r w:rsidR="008C55A3">
              <w:rPr>
                <w:noProof/>
                <w:webHidden/>
              </w:rPr>
              <w:tab/>
            </w:r>
            <w:r w:rsidR="008C55A3">
              <w:rPr>
                <w:noProof/>
                <w:webHidden/>
              </w:rPr>
              <w:fldChar w:fldCharType="begin"/>
            </w:r>
            <w:r w:rsidR="008C55A3">
              <w:rPr>
                <w:noProof/>
                <w:webHidden/>
              </w:rPr>
              <w:instrText xml:space="preserve"> PAGEREF _Toc496122740 \h </w:instrText>
            </w:r>
            <w:r w:rsidR="008C55A3">
              <w:rPr>
                <w:noProof/>
                <w:webHidden/>
              </w:rPr>
            </w:r>
            <w:r w:rsidR="008C55A3">
              <w:rPr>
                <w:noProof/>
                <w:webHidden/>
              </w:rPr>
              <w:fldChar w:fldCharType="separate"/>
            </w:r>
            <w:r w:rsidR="008C55A3">
              <w:rPr>
                <w:noProof/>
                <w:webHidden/>
              </w:rPr>
              <w:t>2</w:t>
            </w:r>
            <w:r w:rsidR="008C55A3">
              <w:rPr>
                <w:noProof/>
                <w:webHidden/>
              </w:rPr>
              <w:fldChar w:fldCharType="end"/>
            </w:r>
          </w:hyperlink>
        </w:p>
        <w:p w14:paraId="18425A70" w14:textId="77777777" w:rsidR="008C55A3" w:rsidRDefault="00481980">
          <w:pPr>
            <w:pStyle w:val="TOC2"/>
            <w:rPr>
              <w:rFonts w:asciiTheme="minorHAnsi" w:eastAsiaTheme="minorEastAsia" w:hAnsiTheme="minorHAnsi" w:cstheme="minorBidi"/>
              <w:noProof/>
              <w:sz w:val="22"/>
              <w:szCs w:val="22"/>
            </w:rPr>
          </w:pPr>
          <w:hyperlink w:anchor="_Toc496122741" w:history="1">
            <w:r w:rsidR="008C55A3" w:rsidRPr="00930448">
              <w:rPr>
                <w:rStyle w:val="Hyperlink"/>
                <w:noProof/>
              </w:rPr>
              <w:t>3.</w:t>
            </w:r>
            <w:r w:rsidR="008C55A3">
              <w:rPr>
                <w:rFonts w:asciiTheme="minorHAnsi" w:eastAsiaTheme="minorEastAsia" w:hAnsiTheme="minorHAnsi" w:cstheme="minorBidi"/>
                <w:noProof/>
                <w:sz w:val="22"/>
                <w:szCs w:val="22"/>
              </w:rPr>
              <w:tab/>
            </w:r>
            <w:r w:rsidR="008C55A3" w:rsidRPr="00930448">
              <w:rPr>
                <w:rStyle w:val="Hyperlink"/>
                <w:noProof/>
              </w:rPr>
              <w:t>Update – Indicators for Landscape Resilience Assessment</w:t>
            </w:r>
            <w:r w:rsidR="008C55A3">
              <w:rPr>
                <w:noProof/>
                <w:webHidden/>
              </w:rPr>
              <w:tab/>
            </w:r>
            <w:r w:rsidR="008C55A3">
              <w:rPr>
                <w:noProof/>
                <w:webHidden/>
              </w:rPr>
              <w:fldChar w:fldCharType="begin"/>
            </w:r>
            <w:r w:rsidR="008C55A3">
              <w:rPr>
                <w:noProof/>
                <w:webHidden/>
              </w:rPr>
              <w:instrText xml:space="preserve"> PAGEREF _Toc496122741 \h </w:instrText>
            </w:r>
            <w:r w:rsidR="008C55A3">
              <w:rPr>
                <w:noProof/>
                <w:webHidden/>
              </w:rPr>
            </w:r>
            <w:r w:rsidR="008C55A3">
              <w:rPr>
                <w:noProof/>
                <w:webHidden/>
              </w:rPr>
              <w:fldChar w:fldCharType="separate"/>
            </w:r>
            <w:r w:rsidR="008C55A3">
              <w:rPr>
                <w:noProof/>
                <w:webHidden/>
              </w:rPr>
              <w:t>2</w:t>
            </w:r>
            <w:r w:rsidR="008C55A3">
              <w:rPr>
                <w:noProof/>
                <w:webHidden/>
              </w:rPr>
              <w:fldChar w:fldCharType="end"/>
            </w:r>
          </w:hyperlink>
        </w:p>
        <w:p w14:paraId="449429F8" w14:textId="77777777" w:rsidR="008C55A3" w:rsidRDefault="00481980">
          <w:pPr>
            <w:pStyle w:val="TOC2"/>
            <w:rPr>
              <w:rFonts w:asciiTheme="minorHAnsi" w:eastAsiaTheme="minorEastAsia" w:hAnsiTheme="minorHAnsi" w:cstheme="minorBidi"/>
              <w:noProof/>
              <w:sz w:val="22"/>
              <w:szCs w:val="22"/>
            </w:rPr>
          </w:pPr>
          <w:hyperlink w:anchor="_Toc496122742" w:history="1">
            <w:r w:rsidR="008C55A3" w:rsidRPr="00930448">
              <w:rPr>
                <w:rStyle w:val="Hyperlink"/>
                <w:noProof/>
              </w:rPr>
              <w:t>4.</w:t>
            </w:r>
            <w:r w:rsidR="008C55A3">
              <w:rPr>
                <w:rFonts w:asciiTheme="minorHAnsi" w:eastAsiaTheme="minorEastAsia" w:hAnsiTheme="minorHAnsi" w:cstheme="minorBidi"/>
                <w:noProof/>
                <w:sz w:val="22"/>
                <w:szCs w:val="22"/>
              </w:rPr>
              <w:tab/>
            </w:r>
            <w:r w:rsidR="008C55A3" w:rsidRPr="00930448">
              <w:rPr>
                <w:rStyle w:val="Hyperlink"/>
                <w:noProof/>
              </w:rPr>
              <w:t>Landscape Resilience Assessment – “Roll-up”</w:t>
            </w:r>
            <w:r w:rsidR="008C55A3">
              <w:rPr>
                <w:noProof/>
                <w:webHidden/>
              </w:rPr>
              <w:tab/>
            </w:r>
            <w:r w:rsidR="008C55A3">
              <w:rPr>
                <w:noProof/>
                <w:webHidden/>
              </w:rPr>
              <w:fldChar w:fldCharType="begin"/>
            </w:r>
            <w:r w:rsidR="008C55A3">
              <w:rPr>
                <w:noProof/>
                <w:webHidden/>
              </w:rPr>
              <w:instrText xml:space="preserve"> PAGEREF _Toc496122742 \h </w:instrText>
            </w:r>
            <w:r w:rsidR="008C55A3">
              <w:rPr>
                <w:noProof/>
                <w:webHidden/>
              </w:rPr>
            </w:r>
            <w:r w:rsidR="008C55A3">
              <w:rPr>
                <w:noProof/>
                <w:webHidden/>
              </w:rPr>
              <w:fldChar w:fldCharType="separate"/>
            </w:r>
            <w:r w:rsidR="008C55A3">
              <w:rPr>
                <w:noProof/>
                <w:webHidden/>
              </w:rPr>
              <w:t>5</w:t>
            </w:r>
            <w:r w:rsidR="008C55A3">
              <w:rPr>
                <w:noProof/>
                <w:webHidden/>
              </w:rPr>
              <w:fldChar w:fldCharType="end"/>
            </w:r>
          </w:hyperlink>
        </w:p>
        <w:p w14:paraId="031ADA2D" w14:textId="77777777" w:rsidR="008C55A3" w:rsidRDefault="00481980">
          <w:pPr>
            <w:pStyle w:val="TOC2"/>
            <w:rPr>
              <w:rFonts w:asciiTheme="minorHAnsi" w:eastAsiaTheme="minorEastAsia" w:hAnsiTheme="minorHAnsi" w:cstheme="minorBidi"/>
              <w:noProof/>
              <w:sz w:val="22"/>
              <w:szCs w:val="22"/>
            </w:rPr>
          </w:pPr>
          <w:hyperlink w:anchor="_Toc496122743" w:history="1">
            <w:r w:rsidR="008C55A3" w:rsidRPr="00930448">
              <w:rPr>
                <w:rStyle w:val="Hyperlink"/>
                <w:noProof/>
              </w:rPr>
              <w:t>5.</w:t>
            </w:r>
            <w:r w:rsidR="008C55A3">
              <w:rPr>
                <w:rFonts w:asciiTheme="minorHAnsi" w:eastAsiaTheme="minorEastAsia" w:hAnsiTheme="minorHAnsi" w:cstheme="minorBidi"/>
                <w:noProof/>
                <w:sz w:val="22"/>
                <w:szCs w:val="22"/>
              </w:rPr>
              <w:tab/>
            </w:r>
            <w:r w:rsidR="008C55A3" w:rsidRPr="00930448">
              <w:rPr>
                <w:rStyle w:val="Hyperlink"/>
                <w:noProof/>
              </w:rPr>
              <w:t>Preparation for Phase II</w:t>
            </w:r>
            <w:r w:rsidR="008C55A3">
              <w:rPr>
                <w:noProof/>
                <w:webHidden/>
              </w:rPr>
              <w:tab/>
            </w:r>
            <w:r w:rsidR="008C55A3">
              <w:rPr>
                <w:noProof/>
                <w:webHidden/>
              </w:rPr>
              <w:fldChar w:fldCharType="begin"/>
            </w:r>
            <w:r w:rsidR="008C55A3">
              <w:rPr>
                <w:noProof/>
                <w:webHidden/>
              </w:rPr>
              <w:instrText xml:space="preserve"> PAGEREF _Toc496122743 \h </w:instrText>
            </w:r>
            <w:r w:rsidR="008C55A3">
              <w:rPr>
                <w:noProof/>
                <w:webHidden/>
              </w:rPr>
            </w:r>
            <w:r w:rsidR="008C55A3">
              <w:rPr>
                <w:noProof/>
                <w:webHidden/>
              </w:rPr>
              <w:fldChar w:fldCharType="separate"/>
            </w:r>
            <w:r w:rsidR="008C55A3">
              <w:rPr>
                <w:noProof/>
                <w:webHidden/>
              </w:rPr>
              <w:t>7</w:t>
            </w:r>
            <w:r w:rsidR="008C55A3">
              <w:rPr>
                <w:noProof/>
                <w:webHidden/>
              </w:rPr>
              <w:fldChar w:fldCharType="end"/>
            </w:r>
          </w:hyperlink>
        </w:p>
        <w:p w14:paraId="3830A3F9" w14:textId="77777777" w:rsidR="008C55A3" w:rsidRDefault="00481980">
          <w:pPr>
            <w:pStyle w:val="TOC2"/>
            <w:rPr>
              <w:rFonts w:asciiTheme="minorHAnsi" w:eastAsiaTheme="minorEastAsia" w:hAnsiTheme="minorHAnsi" w:cstheme="minorBidi"/>
              <w:noProof/>
              <w:sz w:val="22"/>
              <w:szCs w:val="22"/>
            </w:rPr>
          </w:pPr>
          <w:hyperlink w:anchor="_Toc496122744" w:history="1">
            <w:r w:rsidR="008C55A3" w:rsidRPr="00930448">
              <w:rPr>
                <w:rStyle w:val="Hyperlink"/>
                <w:noProof/>
              </w:rPr>
              <w:t>6.</w:t>
            </w:r>
            <w:r w:rsidR="008C55A3">
              <w:rPr>
                <w:rFonts w:asciiTheme="minorHAnsi" w:eastAsiaTheme="minorEastAsia" w:hAnsiTheme="minorHAnsi" w:cstheme="minorBidi"/>
                <w:noProof/>
                <w:sz w:val="22"/>
                <w:szCs w:val="22"/>
              </w:rPr>
              <w:tab/>
            </w:r>
            <w:r w:rsidR="008C55A3" w:rsidRPr="00930448">
              <w:rPr>
                <w:rStyle w:val="Hyperlink"/>
                <w:noProof/>
              </w:rPr>
              <w:t>Closing Remarks</w:t>
            </w:r>
            <w:r w:rsidR="008C55A3">
              <w:rPr>
                <w:noProof/>
                <w:webHidden/>
              </w:rPr>
              <w:tab/>
            </w:r>
            <w:r w:rsidR="008C55A3">
              <w:rPr>
                <w:noProof/>
                <w:webHidden/>
              </w:rPr>
              <w:fldChar w:fldCharType="begin"/>
            </w:r>
            <w:r w:rsidR="008C55A3">
              <w:rPr>
                <w:noProof/>
                <w:webHidden/>
              </w:rPr>
              <w:instrText xml:space="preserve"> PAGEREF _Toc496122744 \h </w:instrText>
            </w:r>
            <w:r w:rsidR="008C55A3">
              <w:rPr>
                <w:noProof/>
                <w:webHidden/>
              </w:rPr>
            </w:r>
            <w:r w:rsidR="008C55A3">
              <w:rPr>
                <w:noProof/>
                <w:webHidden/>
              </w:rPr>
              <w:fldChar w:fldCharType="separate"/>
            </w:r>
            <w:r w:rsidR="008C55A3">
              <w:rPr>
                <w:noProof/>
                <w:webHidden/>
              </w:rPr>
              <w:t>8</w:t>
            </w:r>
            <w:r w:rsidR="008C55A3">
              <w:rPr>
                <w:noProof/>
                <w:webHidden/>
              </w:rPr>
              <w:fldChar w:fldCharType="end"/>
            </w:r>
          </w:hyperlink>
        </w:p>
        <w:p w14:paraId="3D0F6712" w14:textId="77777777" w:rsidR="008C55A3" w:rsidRDefault="00481980">
          <w:pPr>
            <w:pStyle w:val="TOC2"/>
            <w:rPr>
              <w:rFonts w:asciiTheme="minorHAnsi" w:eastAsiaTheme="minorEastAsia" w:hAnsiTheme="minorHAnsi" w:cstheme="minorBidi"/>
              <w:noProof/>
              <w:sz w:val="22"/>
              <w:szCs w:val="22"/>
            </w:rPr>
          </w:pPr>
          <w:hyperlink w:anchor="_Toc496122745" w:history="1">
            <w:r w:rsidR="008C55A3" w:rsidRPr="00930448">
              <w:rPr>
                <w:rStyle w:val="Hyperlink"/>
                <w:noProof/>
              </w:rPr>
              <w:t>7.</w:t>
            </w:r>
            <w:r w:rsidR="008C55A3">
              <w:rPr>
                <w:rFonts w:asciiTheme="minorHAnsi" w:eastAsiaTheme="minorEastAsia" w:hAnsiTheme="minorHAnsi" w:cstheme="minorBidi"/>
                <w:noProof/>
                <w:sz w:val="22"/>
                <w:szCs w:val="22"/>
              </w:rPr>
              <w:tab/>
            </w:r>
            <w:r w:rsidR="008C55A3" w:rsidRPr="00930448">
              <w:rPr>
                <w:rStyle w:val="Hyperlink"/>
                <w:noProof/>
              </w:rPr>
              <w:t>Attendees</w:t>
            </w:r>
            <w:r w:rsidR="008C55A3">
              <w:rPr>
                <w:noProof/>
                <w:webHidden/>
              </w:rPr>
              <w:tab/>
            </w:r>
            <w:r w:rsidR="008C55A3">
              <w:rPr>
                <w:noProof/>
                <w:webHidden/>
              </w:rPr>
              <w:fldChar w:fldCharType="begin"/>
            </w:r>
            <w:r w:rsidR="008C55A3">
              <w:rPr>
                <w:noProof/>
                <w:webHidden/>
              </w:rPr>
              <w:instrText xml:space="preserve"> PAGEREF _Toc496122745 \h </w:instrText>
            </w:r>
            <w:r w:rsidR="008C55A3">
              <w:rPr>
                <w:noProof/>
                <w:webHidden/>
              </w:rPr>
            </w:r>
            <w:r w:rsidR="008C55A3">
              <w:rPr>
                <w:noProof/>
                <w:webHidden/>
              </w:rPr>
              <w:fldChar w:fldCharType="separate"/>
            </w:r>
            <w:r w:rsidR="008C55A3">
              <w:rPr>
                <w:noProof/>
                <w:webHidden/>
              </w:rPr>
              <w:t>8</w:t>
            </w:r>
            <w:r w:rsidR="008C55A3">
              <w:rPr>
                <w:noProof/>
                <w:webHidden/>
              </w:rPr>
              <w:fldChar w:fldCharType="end"/>
            </w:r>
          </w:hyperlink>
        </w:p>
        <w:p w14:paraId="2F01775B" w14:textId="25550577" w:rsidR="00A02FB4" w:rsidRPr="00A02FB4" w:rsidRDefault="00EE72CE" w:rsidP="00A02FB4">
          <w:pPr>
            <w:rPr>
              <w:rFonts w:ascii="Times New Roman" w:hAnsi="Times New Roman"/>
            </w:rPr>
          </w:pPr>
          <w:r w:rsidRPr="0046055D">
            <w:rPr>
              <w:rFonts w:asciiTheme="minorHAnsi" w:hAnsiTheme="minorHAnsi"/>
              <w:b/>
              <w:bCs/>
              <w:noProof/>
            </w:rPr>
            <w:fldChar w:fldCharType="end"/>
          </w:r>
        </w:p>
      </w:sdtContent>
    </w:sdt>
    <w:p w14:paraId="62D247D1" w14:textId="77777777" w:rsidR="00A42DDF" w:rsidRDefault="00A42DDF" w:rsidP="00A02FB4">
      <w:pPr>
        <w:jc w:val="center"/>
        <w:rPr>
          <w:rFonts w:eastAsia="Times New Roman" w:cs="Arial"/>
          <w:i/>
          <w:shd w:val="clear" w:color="auto" w:fill="FFFFFF"/>
        </w:rPr>
      </w:pPr>
    </w:p>
    <w:p w14:paraId="664CA4A4" w14:textId="38F56B0B" w:rsidR="00A02FB4" w:rsidRDefault="00A02FB4" w:rsidP="00A02FB4">
      <w:pPr>
        <w:jc w:val="center"/>
        <w:rPr>
          <w:rFonts w:eastAsia="Times New Roman" w:cs="Arial"/>
          <w:i/>
          <w:shd w:val="clear" w:color="auto" w:fill="FFFFFF"/>
        </w:rPr>
      </w:pPr>
      <w:r w:rsidRPr="00A02FB4">
        <w:rPr>
          <w:rFonts w:eastAsia="Times New Roman" w:cs="Arial"/>
          <w:i/>
          <w:shd w:val="clear" w:color="auto" w:fill="FFFFFF"/>
        </w:rPr>
        <w:t>This meeting summary paraphrases individual comments and suggestions.</w:t>
      </w:r>
      <w:r w:rsidR="007E3E7C">
        <w:rPr>
          <w:rFonts w:eastAsia="Times New Roman" w:cs="Arial"/>
          <w:i/>
          <w:shd w:val="clear" w:color="auto" w:fill="FFFFFF"/>
        </w:rPr>
        <w:t xml:space="preserve"> </w:t>
      </w:r>
      <w:r w:rsidRPr="00A02FB4">
        <w:rPr>
          <w:rFonts w:eastAsia="Times New Roman" w:cs="Arial"/>
          <w:i/>
          <w:shd w:val="clear" w:color="auto" w:fill="FFFFFF"/>
        </w:rPr>
        <w:t>Statements do not indicate consensus of the group unles</w:t>
      </w:r>
      <w:r w:rsidR="008909B4">
        <w:rPr>
          <w:rFonts w:eastAsia="Times New Roman" w:cs="Arial"/>
          <w:i/>
          <w:shd w:val="clear" w:color="auto" w:fill="FFFFFF"/>
        </w:rPr>
        <w:t>s they are preceded by the word “AGREEMENT</w:t>
      </w:r>
      <w:r w:rsidRPr="00A02FB4">
        <w:rPr>
          <w:rFonts w:eastAsia="Times New Roman" w:cs="Arial"/>
          <w:i/>
          <w:shd w:val="clear" w:color="auto" w:fill="FFFFFF"/>
        </w:rPr>
        <w:t>”.</w:t>
      </w:r>
      <w:r w:rsidR="007E3E7C">
        <w:rPr>
          <w:rFonts w:eastAsia="Times New Roman" w:cs="Arial"/>
          <w:i/>
          <w:shd w:val="clear" w:color="auto" w:fill="FFFFFF"/>
        </w:rPr>
        <w:t xml:space="preserve"> </w:t>
      </w:r>
    </w:p>
    <w:p w14:paraId="7DCF88AF" w14:textId="77777777" w:rsidR="004A38B8" w:rsidRDefault="00B40882" w:rsidP="004A38B8">
      <w:pPr>
        <w:jc w:val="center"/>
        <w:rPr>
          <w:rFonts w:eastAsia="Times New Roman" w:cs="Arial"/>
          <w:i/>
          <w:shd w:val="clear" w:color="auto" w:fill="FFFFFF"/>
        </w:rPr>
      </w:pPr>
      <w:r>
        <w:rPr>
          <w:rFonts w:eastAsia="Times New Roman" w:cs="Arial"/>
          <w:i/>
          <w:shd w:val="clear" w:color="auto" w:fill="FFFFFF"/>
        </w:rPr>
        <w:t>Statements are not attributed unless spoken by one of the organizing or participating agencies, or by a presenter.</w:t>
      </w:r>
    </w:p>
    <w:p w14:paraId="7F0F4CF7" w14:textId="77777777" w:rsidR="004A38B8" w:rsidRDefault="004A38B8" w:rsidP="004A38B8">
      <w:pPr>
        <w:jc w:val="center"/>
        <w:rPr>
          <w:rFonts w:eastAsia="Times New Roman" w:cs="Arial"/>
          <w:i/>
          <w:shd w:val="clear" w:color="auto" w:fill="FFFFFF"/>
        </w:rPr>
      </w:pPr>
    </w:p>
    <w:p w14:paraId="0CEA4042" w14:textId="40A1F367" w:rsidR="008D2164" w:rsidRDefault="004A38B8" w:rsidP="00307154">
      <w:pPr>
        <w:pStyle w:val="Heading2"/>
        <w:numPr>
          <w:ilvl w:val="0"/>
          <w:numId w:val="0"/>
        </w:numPr>
        <w:ind w:left="72" w:hanging="72"/>
      </w:pPr>
      <w:bookmarkStart w:id="2" w:name="_Toc496122738"/>
      <w:r>
        <w:lastRenderedPageBreak/>
        <w:t>A</w:t>
      </w:r>
      <w:r w:rsidR="008D2164" w:rsidRPr="00E136ED">
        <w:t>ction Items</w:t>
      </w:r>
      <w:bookmarkEnd w:id="2"/>
    </w:p>
    <w:p w14:paraId="5EE0EDAD" w14:textId="41CCEFA8" w:rsidR="003A624B" w:rsidRDefault="00A0489A" w:rsidP="009E7B84">
      <w:pPr>
        <w:pStyle w:val="ListParagraph"/>
        <w:numPr>
          <w:ilvl w:val="3"/>
          <w:numId w:val="4"/>
        </w:numPr>
        <w:spacing w:line="276" w:lineRule="auto"/>
        <w:ind w:left="432"/>
      </w:pPr>
      <w:r>
        <w:rPr>
          <w:b/>
        </w:rPr>
        <w:t xml:space="preserve">All stakeholders </w:t>
      </w:r>
      <w:r>
        <w:t>to provide their biographies (if have not already done so).</w:t>
      </w:r>
    </w:p>
    <w:p w14:paraId="0B584D61" w14:textId="10363B28" w:rsidR="003366D9" w:rsidRDefault="005B4C05" w:rsidP="009E7B84">
      <w:pPr>
        <w:pStyle w:val="ListParagraph"/>
        <w:numPr>
          <w:ilvl w:val="3"/>
          <w:numId w:val="4"/>
        </w:numPr>
        <w:spacing w:line="276" w:lineRule="auto"/>
        <w:ind w:left="432"/>
      </w:pPr>
      <w:r>
        <w:rPr>
          <w:b/>
        </w:rPr>
        <w:t xml:space="preserve">IN PROGRESS - </w:t>
      </w:r>
      <w:r w:rsidR="003366D9" w:rsidRPr="003366D9">
        <w:rPr>
          <w:b/>
        </w:rPr>
        <w:t>Mr. Bindl</w:t>
      </w:r>
      <w:r w:rsidR="003366D9" w:rsidRPr="001D2C66">
        <w:t xml:space="preserve"> to </w:t>
      </w:r>
      <w:r w:rsidR="003366D9">
        <w:t>improve LRA map legends</w:t>
      </w:r>
      <w:r w:rsidR="003366D9" w:rsidRPr="001D2C66">
        <w:t xml:space="preserve">: (1) Add </w:t>
      </w:r>
      <w:r w:rsidR="00E77434">
        <w:t xml:space="preserve">data </w:t>
      </w:r>
      <w:r w:rsidR="003366D9" w:rsidRPr="001D2C66">
        <w:t>year to C</w:t>
      </w:r>
      <w:r w:rsidR="00E77434">
        <w:t xml:space="preserve">limatic </w:t>
      </w:r>
      <w:r w:rsidR="003366D9" w:rsidRPr="001D2C66">
        <w:t>W</w:t>
      </w:r>
      <w:r w:rsidR="00E77434">
        <w:t xml:space="preserve">ater </w:t>
      </w:r>
      <w:r w:rsidR="003366D9" w:rsidRPr="001D2C66">
        <w:t>D</w:t>
      </w:r>
      <w:r w:rsidR="00E77434">
        <w:t>eficit</w:t>
      </w:r>
      <w:r w:rsidR="003366D9" w:rsidRPr="001D2C66">
        <w:t xml:space="preserve"> map, (2) Update map legends to include thresholds.</w:t>
      </w:r>
    </w:p>
    <w:p w14:paraId="559D2D79" w14:textId="02FC7953" w:rsidR="003366D9" w:rsidRDefault="00B03B0C" w:rsidP="009E7B84">
      <w:pPr>
        <w:pStyle w:val="ListParagraph"/>
        <w:numPr>
          <w:ilvl w:val="3"/>
          <w:numId w:val="4"/>
        </w:numPr>
        <w:spacing w:line="276" w:lineRule="auto"/>
        <w:ind w:left="432"/>
      </w:pPr>
      <w:r>
        <w:rPr>
          <w:b/>
        </w:rPr>
        <w:t>Interagency Design Team (</w:t>
      </w:r>
      <w:r w:rsidR="003366D9" w:rsidRPr="003366D9">
        <w:rPr>
          <w:b/>
        </w:rPr>
        <w:t>IADT</w:t>
      </w:r>
      <w:r>
        <w:rPr>
          <w:b/>
        </w:rPr>
        <w:t>)</w:t>
      </w:r>
      <w:r w:rsidR="003366D9" w:rsidRPr="001D2C66">
        <w:t xml:space="preserve"> to explore the </w:t>
      </w:r>
      <w:r w:rsidR="003366D9">
        <w:t>potential use</w:t>
      </w:r>
      <w:r w:rsidR="003366D9" w:rsidRPr="001D2C66">
        <w:t xml:space="preserve"> of a smoothing function to thermal data</w:t>
      </w:r>
      <w:r w:rsidR="003366D9">
        <w:t>, for Version 2 of the LRA</w:t>
      </w:r>
      <w:r w:rsidR="003366D9" w:rsidRPr="001D2C66">
        <w:t>.</w:t>
      </w:r>
    </w:p>
    <w:p w14:paraId="09E64D62" w14:textId="77777777" w:rsidR="003366D9" w:rsidRDefault="003366D9" w:rsidP="009E7B84">
      <w:pPr>
        <w:pStyle w:val="ListParagraph"/>
        <w:numPr>
          <w:ilvl w:val="3"/>
          <w:numId w:val="4"/>
        </w:numPr>
        <w:spacing w:line="276" w:lineRule="auto"/>
        <w:ind w:left="432"/>
      </w:pPr>
      <w:r w:rsidRPr="003366D9">
        <w:rPr>
          <w:b/>
        </w:rPr>
        <w:t>Ms. Coppeto</w:t>
      </w:r>
      <w:r w:rsidRPr="001D2C66">
        <w:t xml:space="preserve"> to explore available data on bats and temperature thresholds, for Version 2 of the LRA.</w:t>
      </w:r>
    </w:p>
    <w:p w14:paraId="63335495" w14:textId="77777777" w:rsidR="003366D9" w:rsidRDefault="003366D9" w:rsidP="009E7B84">
      <w:pPr>
        <w:pStyle w:val="ListParagraph"/>
        <w:numPr>
          <w:ilvl w:val="3"/>
          <w:numId w:val="4"/>
        </w:numPr>
        <w:spacing w:line="276" w:lineRule="auto"/>
        <w:ind w:left="432"/>
      </w:pPr>
      <w:r w:rsidRPr="003366D9">
        <w:rPr>
          <w:b/>
        </w:rPr>
        <w:t>IADT</w:t>
      </w:r>
      <w:r w:rsidRPr="001D2C66">
        <w:t xml:space="preserve"> to consider microclimate analysis for Version 2 of the LRA.</w:t>
      </w:r>
    </w:p>
    <w:p w14:paraId="1F7965A7" w14:textId="77777777" w:rsidR="00CF6ED5" w:rsidRDefault="003366D9" w:rsidP="009E7B84">
      <w:pPr>
        <w:pStyle w:val="ListParagraph"/>
        <w:numPr>
          <w:ilvl w:val="3"/>
          <w:numId w:val="4"/>
        </w:numPr>
        <w:spacing w:line="276" w:lineRule="auto"/>
        <w:ind w:left="432"/>
      </w:pPr>
      <w:r w:rsidRPr="003366D9">
        <w:rPr>
          <w:b/>
        </w:rPr>
        <w:t>All SSC members</w:t>
      </w:r>
      <w:r w:rsidRPr="001D2C66">
        <w:t xml:space="preserve"> to provide any feedback on the roll-up bundles (see Values-Disturbances-Indicators table, furthest right column and bottom row) by </w:t>
      </w:r>
      <w:r w:rsidR="00CF6ED5">
        <w:t>10/13.</w:t>
      </w:r>
    </w:p>
    <w:p w14:paraId="6524DA3E" w14:textId="2CFF78E1" w:rsidR="00CF6ED5" w:rsidRDefault="005B4C05" w:rsidP="009E7B84">
      <w:pPr>
        <w:pStyle w:val="ListParagraph"/>
        <w:numPr>
          <w:ilvl w:val="3"/>
          <w:numId w:val="4"/>
        </w:numPr>
        <w:spacing w:line="276" w:lineRule="auto"/>
        <w:ind w:left="432"/>
      </w:pPr>
      <w:r>
        <w:rPr>
          <w:b/>
        </w:rPr>
        <w:t xml:space="preserve">IN PROGRESS - </w:t>
      </w:r>
      <w:r w:rsidR="00CF6ED5" w:rsidRPr="00CF6ED5">
        <w:rPr>
          <w:b/>
        </w:rPr>
        <w:t xml:space="preserve">Sarah </w:t>
      </w:r>
      <w:r w:rsidR="00CF6ED5">
        <w:t xml:space="preserve">will consider process steps, in conversation with LTW peers, for how the partnership can view the LRA findings through the lens of the LTW goals to advance Phase 2 strategies. </w:t>
      </w:r>
    </w:p>
    <w:p w14:paraId="70CA53B6" w14:textId="1AD30F24" w:rsidR="003366D9" w:rsidRDefault="003366D9" w:rsidP="009E7B84">
      <w:pPr>
        <w:pStyle w:val="ListParagraph"/>
        <w:numPr>
          <w:ilvl w:val="3"/>
          <w:numId w:val="4"/>
        </w:numPr>
        <w:spacing w:line="276" w:lineRule="auto"/>
        <w:ind w:left="432"/>
      </w:pPr>
      <w:r w:rsidRPr="003366D9">
        <w:rPr>
          <w:b/>
        </w:rPr>
        <w:t>DONE - The IADT</w:t>
      </w:r>
      <w:r w:rsidRPr="001D2C66">
        <w:t xml:space="preserve"> will ask Rob Scheller about the beetle issue at our upcoming meeting on 10/5.</w:t>
      </w:r>
      <w:r w:rsidR="00CF6ED5">
        <w:t xml:space="preserve"> </w:t>
      </w:r>
      <w:r w:rsidR="008C55A3">
        <w:rPr>
          <w:i/>
        </w:rPr>
        <w:t>Note</w:t>
      </w:r>
      <w:r w:rsidR="008C55A3">
        <w:t>: There has been further follow up conversation on this issue, and the Science Team is working actively to address it.</w:t>
      </w:r>
    </w:p>
    <w:p w14:paraId="67DF8856" w14:textId="77777777" w:rsidR="004C3056" w:rsidRDefault="004C3056" w:rsidP="004C3056"/>
    <w:p w14:paraId="44B43F13" w14:textId="75E140DA" w:rsidR="007D7DE9" w:rsidRPr="007D7DE9" w:rsidRDefault="00957B66" w:rsidP="007D7DE9">
      <w:pPr>
        <w:pStyle w:val="Heading2"/>
      </w:pPr>
      <w:bookmarkStart w:id="3" w:name="_Toc496122739"/>
      <w:r>
        <w:t>Welcome and Opening Remarks</w:t>
      </w:r>
      <w:bookmarkEnd w:id="3"/>
    </w:p>
    <w:p w14:paraId="710C17FD" w14:textId="77777777" w:rsidR="00CD4C61" w:rsidRDefault="00CD4C61" w:rsidP="00CD4C61"/>
    <w:p w14:paraId="68D349B2" w14:textId="600220C6" w:rsidR="00F5362C" w:rsidRDefault="007D7DE9" w:rsidP="00CD4C61">
      <w:r>
        <w:t>The meeting began with opening remarks from Sarah Di Vittorio</w:t>
      </w:r>
      <w:r w:rsidR="00F5362C">
        <w:t xml:space="preserve">, </w:t>
      </w:r>
      <w:r w:rsidR="008645C5">
        <w:t xml:space="preserve">the new </w:t>
      </w:r>
      <w:r w:rsidR="00F5362C">
        <w:t>N</w:t>
      </w:r>
      <w:r w:rsidR="004924FD">
        <w:t xml:space="preserve">ational </w:t>
      </w:r>
      <w:r w:rsidR="00F5362C">
        <w:t>F</w:t>
      </w:r>
      <w:r w:rsidR="004924FD">
        <w:t xml:space="preserve">orest </w:t>
      </w:r>
      <w:r w:rsidR="00F5362C">
        <w:t>F</w:t>
      </w:r>
      <w:r w:rsidR="004924FD">
        <w:t>oundation (NFF)</w:t>
      </w:r>
      <w:r w:rsidR="00F5362C">
        <w:t xml:space="preserve"> facilitator and project manager</w:t>
      </w:r>
      <w:r w:rsidR="00161EF3">
        <w:t>. She</w:t>
      </w:r>
      <w:r w:rsidR="00F5362C">
        <w:t xml:space="preserve"> reviewed the agenda</w:t>
      </w:r>
      <w:r w:rsidR="00161EF3">
        <w:t>,</w:t>
      </w:r>
      <w:r w:rsidR="00F5362C">
        <w:t xml:space="preserve"> ground rules</w:t>
      </w:r>
      <w:r w:rsidR="00161EF3">
        <w:t>,</w:t>
      </w:r>
      <w:r w:rsidR="00F5362C">
        <w:t xml:space="preserve"> and upcoming dates, and led introductions.</w:t>
      </w:r>
      <w:r>
        <w:t xml:space="preserve"> </w:t>
      </w:r>
    </w:p>
    <w:p w14:paraId="6A13B68C" w14:textId="77777777" w:rsidR="00D3594E" w:rsidRDefault="00D3594E" w:rsidP="00CD4C61"/>
    <w:p w14:paraId="3F575700" w14:textId="14B16F72" w:rsidR="00BB2FCD" w:rsidRDefault="00D3594E" w:rsidP="00CD4C61">
      <w:r>
        <w:t>There were no interested party comments.</w:t>
      </w:r>
    </w:p>
    <w:p w14:paraId="760D3716" w14:textId="77777777" w:rsidR="00BB2FCD" w:rsidRDefault="00BB2FCD" w:rsidP="00CD4C61"/>
    <w:p w14:paraId="54AAED46" w14:textId="77777777" w:rsidR="00BB2FCD" w:rsidRDefault="00BB2FCD" w:rsidP="00BB2FCD">
      <w:pPr>
        <w:pStyle w:val="Heading2"/>
      </w:pPr>
      <w:bookmarkStart w:id="4" w:name="_Toc496122740"/>
      <w:r>
        <w:t>Field Visit Preparation</w:t>
      </w:r>
      <w:bookmarkEnd w:id="4"/>
    </w:p>
    <w:p w14:paraId="33DF54CD" w14:textId="77777777" w:rsidR="003E4977" w:rsidRPr="003E4977" w:rsidRDefault="003E4977" w:rsidP="003E4977"/>
    <w:p w14:paraId="782FA518" w14:textId="26274375" w:rsidR="00161EF3" w:rsidRDefault="00BB2FCD" w:rsidP="00CD4C61">
      <w:r>
        <w:t xml:space="preserve">Sarah Di Vittorio reviewed the agenda for the October 4 Field Visit with SSC members to </w:t>
      </w:r>
      <w:r w:rsidR="00161EF3">
        <w:t>help members prepare</w:t>
      </w:r>
      <w:r>
        <w:t xml:space="preserve"> and </w:t>
      </w:r>
      <w:r w:rsidR="00A117D9">
        <w:t xml:space="preserve">to </w:t>
      </w:r>
      <w:r w:rsidR="00161EF3">
        <w:t xml:space="preserve">address </w:t>
      </w:r>
      <w:r>
        <w:t xml:space="preserve">any questions. </w:t>
      </w:r>
      <w:r w:rsidR="00161EF3">
        <w:t>The overarching theme of the October 4 Field Visit will be to answer the questions: (1) What are we looking at on the landscape, (2) What would the landscape look like if it were more resilient, and (3) What management actions would we take to achieve a more resilient landscape?</w:t>
      </w:r>
    </w:p>
    <w:p w14:paraId="0CECA9E1" w14:textId="77777777" w:rsidR="00161EF3" w:rsidRDefault="00161EF3" w:rsidP="00CD4C61"/>
    <w:p w14:paraId="654240ED" w14:textId="0896BC7F" w:rsidR="00CD4C61" w:rsidRDefault="00161EF3" w:rsidP="00CD4C61">
      <w:r>
        <w:t>Mason Bindl</w:t>
      </w:r>
      <w:r w:rsidR="00BB2FCD">
        <w:t xml:space="preserve"> of </w:t>
      </w:r>
      <w:r>
        <w:t>the Tahoe Regional Planning Agency</w:t>
      </w:r>
      <w:r w:rsidR="00BB2FCD">
        <w:t xml:space="preserve"> led a brief tutorial of </w:t>
      </w:r>
      <w:r>
        <w:t xml:space="preserve">how field visit participants could access and use </w:t>
      </w:r>
      <w:r w:rsidR="00BB2FCD">
        <w:t>Avenza Maps</w:t>
      </w:r>
      <w:r>
        <w:t xml:space="preserve"> to view the LRA maps in the field and </w:t>
      </w:r>
      <w:r w:rsidR="00BB2FCD">
        <w:t>compare the</w:t>
      </w:r>
      <w:r>
        <w:t>m</w:t>
      </w:r>
      <w:r w:rsidR="00BB2FCD">
        <w:t xml:space="preserve"> with what they were seeing on</w:t>
      </w:r>
      <w:r>
        <w:t xml:space="preserve"> </w:t>
      </w:r>
      <w:r w:rsidR="00BB2FCD">
        <w:t>the</w:t>
      </w:r>
      <w:r>
        <w:t xml:space="preserve"> </w:t>
      </w:r>
      <w:r w:rsidR="00BB2FCD">
        <w:t>ground</w:t>
      </w:r>
      <w:r>
        <w:t>.</w:t>
      </w:r>
      <w:r w:rsidR="00BB2FCD">
        <w:t xml:space="preserve"> </w:t>
      </w:r>
    </w:p>
    <w:p w14:paraId="441D725A" w14:textId="77777777" w:rsidR="003E4977" w:rsidRDefault="003E4977" w:rsidP="00CD4C61"/>
    <w:p w14:paraId="0A42656B" w14:textId="51DAB805" w:rsidR="00F5362C" w:rsidRDefault="00377F26" w:rsidP="00F5362C">
      <w:pPr>
        <w:pStyle w:val="Heading2"/>
      </w:pPr>
      <w:bookmarkStart w:id="5" w:name="_Toc496122741"/>
      <w:r>
        <w:t xml:space="preserve">Update – Indicators for </w:t>
      </w:r>
      <w:r w:rsidR="00F5362C">
        <w:t>Landscape Resilience Assessment</w:t>
      </w:r>
      <w:bookmarkEnd w:id="5"/>
    </w:p>
    <w:p w14:paraId="2A5F6924" w14:textId="77777777" w:rsidR="00477000" w:rsidRDefault="00477000" w:rsidP="00477000"/>
    <w:p w14:paraId="12D06535" w14:textId="5EF0E3BA" w:rsidR="00C45BAC" w:rsidRPr="00C45BAC" w:rsidRDefault="00C45BAC" w:rsidP="00477000">
      <w:pPr>
        <w:rPr>
          <w:b/>
        </w:rPr>
      </w:pPr>
      <w:r>
        <w:rPr>
          <w:b/>
        </w:rPr>
        <w:lastRenderedPageBreak/>
        <w:t>Regardi</w:t>
      </w:r>
      <w:r w:rsidR="00236351">
        <w:rPr>
          <w:b/>
        </w:rPr>
        <w:t>ng Air Quality as a Removed</w:t>
      </w:r>
      <w:r>
        <w:rPr>
          <w:b/>
        </w:rPr>
        <w:t xml:space="preserve"> Indicator</w:t>
      </w:r>
    </w:p>
    <w:p w14:paraId="60D2748C" w14:textId="0C3514A8" w:rsidR="00595852" w:rsidRDefault="00121465" w:rsidP="00477000">
      <w:r>
        <w:t>Randy</w:t>
      </w:r>
      <w:r w:rsidR="00377F26">
        <w:t xml:space="preserve"> St</w:t>
      </w:r>
      <w:r w:rsidR="00BB2FCD">
        <w:t>r</w:t>
      </w:r>
      <w:r w:rsidR="00377F26">
        <w:t>iplin</w:t>
      </w:r>
      <w:r>
        <w:t xml:space="preserve"> of the US Forest Service</w:t>
      </w:r>
      <w:r w:rsidR="004924FD">
        <w:t xml:space="preserve"> (USFS)</w:t>
      </w:r>
      <w:r w:rsidR="00EE4679">
        <w:t xml:space="preserve"> presented</w:t>
      </w:r>
      <w:r w:rsidR="00477000">
        <w:t xml:space="preserve"> </w:t>
      </w:r>
      <w:r w:rsidR="00161EF3">
        <w:t xml:space="preserve">the work the Interagency Design Team (IADT) has done in the past month to examine the feasibility of developing an Air Quality indicator for the LRA.. </w:t>
      </w:r>
      <w:r w:rsidR="007E3E7C">
        <w:t xml:space="preserve"> </w:t>
      </w:r>
    </w:p>
    <w:p w14:paraId="4E1880FB" w14:textId="77777777" w:rsidR="00161EF3" w:rsidRDefault="00161EF3" w:rsidP="00FA5ADF">
      <w:pPr>
        <w:pStyle w:val="ListParagraph"/>
        <w:numPr>
          <w:ilvl w:val="0"/>
          <w:numId w:val="35"/>
        </w:numPr>
      </w:pPr>
      <w:r w:rsidRPr="00161EF3">
        <w:t>The A</w:t>
      </w:r>
      <w:r>
        <w:t xml:space="preserve">ir </w:t>
      </w:r>
      <w:r w:rsidRPr="00161EF3">
        <w:t>Q</w:t>
      </w:r>
      <w:r>
        <w:t>uality</w:t>
      </w:r>
      <w:r w:rsidRPr="00161EF3">
        <w:t xml:space="preserve"> indicator is being developed as a removed indicator, with the potential for it to be worked on later and developed in </w:t>
      </w:r>
      <w:r>
        <w:t>Version 2 of the LRA.</w:t>
      </w:r>
    </w:p>
    <w:p w14:paraId="299D9CB1" w14:textId="245AA7E3" w:rsidR="00161EF3" w:rsidRDefault="00161EF3" w:rsidP="00FA5ADF">
      <w:pPr>
        <w:pStyle w:val="ListParagraph"/>
        <w:numPr>
          <w:ilvl w:val="0"/>
          <w:numId w:val="35"/>
        </w:numPr>
      </w:pPr>
      <w:r>
        <w:t>Considerations for developing Air Quality as an indicator include:</w:t>
      </w:r>
    </w:p>
    <w:p w14:paraId="6591B54A" w14:textId="04EB3E81" w:rsidR="00EF4A67" w:rsidRDefault="00595852" w:rsidP="00FA5ADF">
      <w:pPr>
        <w:pStyle w:val="ListParagraph"/>
        <w:numPr>
          <w:ilvl w:val="0"/>
          <w:numId w:val="35"/>
        </w:numPr>
      </w:pPr>
      <w:r>
        <w:t xml:space="preserve">Variance in daily meteorological conditions makes it difficult to predict </w:t>
      </w:r>
      <w:r w:rsidR="00161EF3">
        <w:t xml:space="preserve">or assess the impact of west-shore management actions on Air Quality. </w:t>
      </w:r>
    </w:p>
    <w:p w14:paraId="13ADEAE0" w14:textId="2019BD8E" w:rsidR="00EF4A67" w:rsidRDefault="00161EF3" w:rsidP="00FA5ADF">
      <w:pPr>
        <w:pStyle w:val="ListParagraph"/>
        <w:numPr>
          <w:ilvl w:val="1"/>
          <w:numId w:val="35"/>
        </w:numPr>
      </w:pPr>
      <w:r>
        <w:t>Resilience may be best assessed by the community’s ability to respond to poor Air Quality conditions. For example, indicators could address presence of warning systems and number of people reached with them</w:t>
      </w:r>
      <w:r w:rsidR="00377816">
        <w:t>.</w:t>
      </w:r>
      <w:r>
        <w:t xml:space="preserve"> These would be non-spatial indicators.</w:t>
      </w:r>
    </w:p>
    <w:p w14:paraId="30F7395A" w14:textId="39C4070E" w:rsidR="00EF4A67" w:rsidRDefault="00EF4A67" w:rsidP="00FA5ADF">
      <w:pPr>
        <w:pStyle w:val="ListParagraph"/>
        <w:numPr>
          <w:ilvl w:val="1"/>
          <w:numId w:val="35"/>
        </w:numPr>
      </w:pPr>
      <w:r>
        <w:t>The</w:t>
      </w:r>
      <w:r w:rsidR="00653BA8">
        <w:t xml:space="preserve">re are </w:t>
      </w:r>
      <w:r w:rsidR="00161EF3">
        <w:t xml:space="preserve">existing </w:t>
      </w:r>
      <w:r w:rsidR="00653BA8">
        <w:t>warning systems</w:t>
      </w:r>
      <w:r>
        <w:t xml:space="preserve"> for poor A</w:t>
      </w:r>
      <w:r w:rsidR="00161EF3">
        <w:t xml:space="preserve">ir </w:t>
      </w:r>
      <w:r>
        <w:t>Q</w:t>
      </w:r>
      <w:r w:rsidR="00161EF3">
        <w:t>uality</w:t>
      </w:r>
      <w:r>
        <w:t xml:space="preserve"> con</w:t>
      </w:r>
      <w:r w:rsidR="00FA5ADF">
        <w:t xml:space="preserve">ditions </w:t>
      </w:r>
      <w:r>
        <w:t>due to particulate matter</w:t>
      </w:r>
      <w:r w:rsidR="00161EF3">
        <w:t>.</w:t>
      </w:r>
      <w:r>
        <w:t xml:space="preserve"> </w:t>
      </w:r>
      <w:r w:rsidR="00161EF3">
        <w:t>A</w:t>
      </w:r>
      <w:r w:rsidR="00653BA8">
        <w:t>genci</w:t>
      </w:r>
      <w:r w:rsidR="00FA5ADF">
        <w:t>es are coordinating on these: (1) USDA Forest Service</w:t>
      </w:r>
      <w:r w:rsidR="00653BA8">
        <w:t xml:space="preserve"> website, (2) </w:t>
      </w:r>
      <w:r w:rsidR="00FA5ADF" w:rsidRPr="00FA5ADF">
        <w:t>Prescribed Fire Information Reporting System</w:t>
      </w:r>
      <w:r w:rsidR="00FA5ADF">
        <w:t xml:space="preserve">, (3) US Environmental Protection Agency </w:t>
      </w:r>
      <w:r w:rsidR="00653BA8">
        <w:t xml:space="preserve">(AirNow), </w:t>
      </w:r>
      <w:r w:rsidR="00FA5ADF">
        <w:t xml:space="preserve">and </w:t>
      </w:r>
      <w:r w:rsidR="00653BA8">
        <w:t>(4) local air districts.</w:t>
      </w:r>
    </w:p>
    <w:p w14:paraId="062F2D40" w14:textId="49794D09" w:rsidR="00EF4A67" w:rsidRDefault="00161EF3" w:rsidP="00FA5ADF">
      <w:pPr>
        <w:pStyle w:val="ListParagraph"/>
        <w:numPr>
          <w:ilvl w:val="0"/>
          <w:numId w:val="35"/>
        </w:numPr>
      </w:pPr>
      <w:r>
        <w:t xml:space="preserve">Development of spatial indicators of Air Quality would require more monitors (there are currently only three in the Basin). </w:t>
      </w:r>
    </w:p>
    <w:p w14:paraId="09FDDFE8" w14:textId="77777777" w:rsidR="00BB2FCD" w:rsidRDefault="00BB2FCD" w:rsidP="00477000"/>
    <w:p w14:paraId="032C428B" w14:textId="4D8D321A" w:rsidR="00EE4679" w:rsidRDefault="00477000" w:rsidP="00FA5ADF">
      <w:pPr>
        <w:ind w:left="360"/>
      </w:pPr>
      <w:r>
        <w:t>Discussion followed</w:t>
      </w:r>
      <w:r w:rsidR="0058539D">
        <w:t>:</w:t>
      </w:r>
    </w:p>
    <w:p w14:paraId="5BF37C34" w14:textId="6E67C179" w:rsidR="00E51A28" w:rsidRDefault="00E51A28" w:rsidP="00FA5ADF">
      <w:pPr>
        <w:pStyle w:val="ListParagraph"/>
        <w:numPr>
          <w:ilvl w:val="0"/>
          <w:numId w:val="36"/>
        </w:numPr>
      </w:pPr>
      <w:r>
        <w:t>Does the EPA site have other A</w:t>
      </w:r>
      <w:r w:rsidR="0058539D">
        <w:t xml:space="preserve">ir </w:t>
      </w:r>
      <w:r>
        <w:t>Q</w:t>
      </w:r>
      <w:r w:rsidR="0058539D">
        <w:t>uality</w:t>
      </w:r>
      <w:r>
        <w:t xml:space="preserve"> information (Nitrogen, etc.)?</w:t>
      </w:r>
    </w:p>
    <w:p w14:paraId="26F0AF02" w14:textId="1004F9EC" w:rsidR="00E51A28" w:rsidRDefault="00E51A28" w:rsidP="00FA5ADF">
      <w:pPr>
        <w:pStyle w:val="ListParagraph"/>
        <w:numPr>
          <w:ilvl w:val="1"/>
          <w:numId w:val="36"/>
        </w:numPr>
      </w:pPr>
      <w:r>
        <w:t>Information on A</w:t>
      </w:r>
      <w:r w:rsidR="0058539D">
        <w:t xml:space="preserve">ir </w:t>
      </w:r>
      <w:r>
        <w:t>Q</w:t>
      </w:r>
      <w:r w:rsidR="0058539D">
        <w:t>uality</w:t>
      </w:r>
      <w:r>
        <w:t xml:space="preserve"> depends on the sensors being used. Different areas have different sensors. </w:t>
      </w:r>
    </w:p>
    <w:p w14:paraId="10A975A4" w14:textId="3CC7F580" w:rsidR="00E51A28" w:rsidRDefault="00E51A28" w:rsidP="00FA5ADF">
      <w:pPr>
        <w:pStyle w:val="ListParagraph"/>
        <w:numPr>
          <w:ilvl w:val="1"/>
          <w:numId w:val="36"/>
        </w:numPr>
      </w:pPr>
      <w:r>
        <w:t xml:space="preserve">The National Weather Service puts out very specific </w:t>
      </w:r>
      <w:r w:rsidR="0058539D">
        <w:t>Air Quality alerts</w:t>
      </w:r>
      <w:r>
        <w:t>.</w:t>
      </w:r>
    </w:p>
    <w:p w14:paraId="7A76AA94" w14:textId="551B91F5" w:rsidR="00E51A28" w:rsidRDefault="00E51A28" w:rsidP="00FA5ADF">
      <w:pPr>
        <w:pStyle w:val="ListParagraph"/>
        <w:numPr>
          <w:ilvl w:val="1"/>
          <w:numId w:val="36"/>
        </w:numPr>
      </w:pPr>
      <w:r>
        <w:t>Alert Tahoe has cameras pointing at the Basin and is a quick and easy way for people to see where issues are.</w:t>
      </w:r>
    </w:p>
    <w:p w14:paraId="09A9A210" w14:textId="5E21F21C" w:rsidR="00532190" w:rsidRDefault="00E51A28" w:rsidP="00FA5ADF">
      <w:pPr>
        <w:pStyle w:val="ListParagraph"/>
        <w:numPr>
          <w:ilvl w:val="1"/>
          <w:numId w:val="36"/>
        </w:numPr>
      </w:pPr>
      <w:r>
        <w:t>We</w:t>
      </w:r>
      <w:r w:rsidR="0058539D">
        <w:t xml:space="preserve"> ha</w:t>
      </w:r>
      <w:r>
        <w:t>ve had a little bit of an issue using EPA’s AirNow</w:t>
      </w:r>
      <w:r w:rsidR="00671374">
        <w:t>, as there are only 3</w:t>
      </w:r>
      <w:r>
        <w:t xml:space="preserve"> sensors in this area. </w:t>
      </w:r>
    </w:p>
    <w:p w14:paraId="100B8B21" w14:textId="5752085E" w:rsidR="00532190" w:rsidRDefault="00532190" w:rsidP="00FA5ADF">
      <w:pPr>
        <w:pStyle w:val="ListParagraph"/>
        <w:numPr>
          <w:ilvl w:val="0"/>
          <w:numId w:val="36"/>
        </w:numPr>
      </w:pPr>
      <w:r>
        <w:t>Did you consider showing information on what our track record has been, i.e. the percentage of times we</w:t>
      </w:r>
      <w:r w:rsidR="0058539D">
        <w:t xml:space="preserve"> ha</w:t>
      </w:r>
      <w:r>
        <w:t>ve kept to standards while conducting prescribed fire?</w:t>
      </w:r>
      <w:r w:rsidR="00847E42">
        <w:t xml:space="preserve"> </w:t>
      </w:r>
      <w:r>
        <w:t>If we have a good track record, we should let people know</w:t>
      </w:r>
      <w:r w:rsidR="00847E42">
        <w:t>.</w:t>
      </w:r>
    </w:p>
    <w:p w14:paraId="1B20C7AF" w14:textId="33FE3538" w:rsidR="00477000" w:rsidRDefault="00847E42" w:rsidP="00FA5ADF">
      <w:pPr>
        <w:pStyle w:val="ListParagraph"/>
        <w:numPr>
          <w:ilvl w:val="1"/>
          <w:numId w:val="36"/>
        </w:numPr>
      </w:pPr>
      <w:r>
        <w:t>Mr. Striplin – Community complaints are the primary method by which attainment of A</w:t>
      </w:r>
      <w:r w:rsidR="0058539D">
        <w:t xml:space="preserve">ir </w:t>
      </w:r>
      <w:r>
        <w:t>Q</w:t>
      </w:r>
      <w:r w:rsidR="0058539D">
        <w:t>uality</w:t>
      </w:r>
      <w:r>
        <w:t xml:space="preserve"> standards is measured. Attainment </w:t>
      </w:r>
      <w:r w:rsidR="00532190">
        <w:t>depends</w:t>
      </w:r>
      <w:r>
        <w:t xml:space="preserve"> highly</w:t>
      </w:r>
      <w:r w:rsidR="00532190">
        <w:t xml:space="preserve"> o</w:t>
      </w:r>
      <w:r>
        <w:t>n dispersion characteristics and</w:t>
      </w:r>
      <w:r w:rsidR="00532190">
        <w:t xml:space="preserve"> </w:t>
      </w:r>
      <w:r>
        <w:t xml:space="preserve">the </w:t>
      </w:r>
      <w:r w:rsidR="00532190">
        <w:t>F</w:t>
      </w:r>
      <w:r>
        <w:t xml:space="preserve">orest </w:t>
      </w:r>
      <w:r w:rsidR="00532190">
        <w:t>S</w:t>
      </w:r>
      <w:r>
        <w:t>ervice sometimes</w:t>
      </w:r>
      <w:r w:rsidR="00532190">
        <w:t xml:space="preserve"> gets complaints on bad dispersion days.</w:t>
      </w:r>
    </w:p>
    <w:p w14:paraId="4C980473" w14:textId="06D67AF3" w:rsidR="00BC1046" w:rsidRDefault="00BC1046" w:rsidP="00FA5ADF">
      <w:pPr>
        <w:pStyle w:val="ListParagraph"/>
        <w:numPr>
          <w:ilvl w:val="0"/>
          <w:numId w:val="36"/>
        </w:numPr>
      </w:pPr>
      <w:r>
        <w:t>Are we getting rid of this indicator? What are we doing about this?</w:t>
      </w:r>
    </w:p>
    <w:p w14:paraId="7D534E80" w14:textId="0C6F4372" w:rsidR="00671374" w:rsidRDefault="00FA1F53" w:rsidP="00FA5ADF">
      <w:pPr>
        <w:pStyle w:val="ListParagraph"/>
        <w:numPr>
          <w:ilvl w:val="1"/>
          <w:numId w:val="36"/>
        </w:numPr>
      </w:pPr>
      <w:r>
        <w:t>Mr. Striplin</w:t>
      </w:r>
      <w:r w:rsidR="00BC1046">
        <w:t xml:space="preserve"> – It will be developed as a removed indicator. </w:t>
      </w:r>
    </w:p>
    <w:p w14:paraId="5E13CD13" w14:textId="77777777" w:rsidR="00160CB5" w:rsidRDefault="00160CB5" w:rsidP="00160CB5"/>
    <w:p w14:paraId="64A2D3BE" w14:textId="6859E2A2" w:rsidR="000B2BD2" w:rsidRDefault="00AA3DBF" w:rsidP="000B2BD2">
      <w:pPr>
        <w:rPr>
          <w:b/>
        </w:rPr>
      </w:pPr>
      <w:r>
        <w:rPr>
          <w:b/>
        </w:rPr>
        <w:t xml:space="preserve">Regarding </w:t>
      </w:r>
      <w:r w:rsidR="001937E5">
        <w:rPr>
          <w:b/>
        </w:rPr>
        <w:t>Thermal Tolerance</w:t>
      </w:r>
      <w:r w:rsidR="00BE6243">
        <w:rPr>
          <w:b/>
        </w:rPr>
        <w:t>, Climatic Water Deficit, and Snowpack Indicators</w:t>
      </w:r>
    </w:p>
    <w:p w14:paraId="369B5B0D" w14:textId="304F8799" w:rsidR="00E14C44" w:rsidRDefault="00E14C44" w:rsidP="00E14C44">
      <w:r>
        <w:t>Shana Gross of the USFS presented revised LRA indicator maps for Climatic Water Deficit and Snowpack.</w:t>
      </w:r>
    </w:p>
    <w:p w14:paraId="0100D486" w14:textId="77777777" w:rsidR="00E14C44" w:rsidRPr="00A93347" w:rsidRDefault="00E14C44" w:rsidP="00E14C44">
      <w:pPr>
        <w:pStyle w:val="ListParagraph"/>
        <w:numPr>
          <w:ilvl w:val="0"/>
          <w:numId w:val="34"/>
        </w:numPr>
        <w:rPr>
          <w:b/>
        </w:rPr>
      </w:pPr>
      <w:r>
        <w:lastRenderedPageBreak/>
        <w:t>The IADT developed an indicator on Climatic Water Deficit (CWD), a measure of water stress, to inform resilience to drought.</w:t>
      </w:r>
    </w:p>
    <w:p w14:paraId="17E5C125" w14:textId="77777777" w:rsidR="00E14C44" w:rsidRPr="00A93347" w:rsidRDefault="00E14C44" w:rsidP="00E14C44">
      <w:pPr>
        <w:pStyle w:val="ListParagraph"/>
        <w:numPr>
          <w:ilvl w:val="0"/>
          <w:numId w:val="34"/>
        </w:numPr>
        <w:rPr>
          <w:b/>
        </w:rPr>
      </w:pPr>
      <w:r>
        <w:t>There are thresholds when forests become more stressed from water deficit to the point where they are at risk of mortality from beetle infestation, fire, etc.</w:t>
      </w:r>
    </w:p>
    <w:p w14:paraId="642F5F37" w14:textId="77777777" w:rsidR="00E14C44" w:rsidRPr="00A93347" w:rsidRDefault="00E14C44" w:rsidP="00E14C44">
      <w:pPr>
        <w:pStyle w:val="ListParagraph"/>
        <w:numPr>
          <w:ilvl w:val="0"/>
          <w:numId w:val="34"/>
        </w:numPr>
        <w:rPr>
          <w:b/>
        </w:rPr>
      </w:pPr>
      <w:r>
        <w:t>CWD below 800mm equates to 90% tree mortality.</w:t>
      </w:r>
    </w:p>
    <w:p w14:paraId="3F65B8DE" w14:textId="77777777" w:rsidR="00BE6243" w:rsidRPr="005C0EF1" w:rsidRDefault="00BE6243" w:rsidP="00BE6243">
      <w:pPr>
        <w:pStyle w:val="ListParagraph"/>
        <w:numPr>
          <w:ilvl w:val="0"/>
          <w:numId w:val="34"/>
        </w:numPr>
        <w:rPr>
          <w:b/>
        </w:rPr>
      </w:pPr>
      <w:r>
        <w:t>Snowpack is a binary measure in the analysis – yes snowpack vs. no snowpack.</w:t>
      </w:r>
    </w:p>
    <w:p w14:paraId="176C8BAF" w14:textId="0CF5B250" w:rsidR="00BB492F" w:rsidRDefault="00BB492F" w:rsidP="00FA5ADF">
      <w:pPr>
        <w:rPr>
          <w:b/>
        </w:rPr>
      </w:pPr>
    </w:p>
    <w:p w14:paraId="32AF9283" w14:textId="3CCBC79C" w:rsidR="00BB492F" w:rsidRPr="00BB492F" w:rsidRDefault="00BB492F" w:rsidP="00FA5ADF">
      <w:pPr>
        <w:ind w:left="360"/>
      </w:pPr>
      <w:r w:rsidRPr="00FA5ADF">
        <w:t>Discussion followed</w:t>
      </w:r>
      <w:r>
        <w:t>:</w:t>
      </w:r>
    </w:p>
    <w:p w14:paraId="19D27419" w14:textId="6BBD66E4" w:rsidR="00064CDA" w:rsidRPr="00064CDA" w:rsidRDefault="00064CDA" w:rsidP="00FA5ADF">
      <w:pPr>
        <w:numPr>
          <w:ilvl w:val="0"/>
          <w:numId w:val="37"/>
        </w:numPr>
      </w:pPr>
      <w:r w:rsidRPr="00064CDA">
        <w:t xml:space="preserve">Can you add </w:t>
      </w:r>
      <w:r w:rsidR="00BB492F">
        <w:t xml:space="preserve">information </w:t>
      </w:r>
      <w:r w:rsidRPr="00064CDA">
        <w:t xml:space="preserve">to the </w:t>
      </w:r>
      <w:r w:rsidR="00BB492F">
        <w:t xml:space="preserve">map </w:t>
      </w:r>
      <w:r w:rsidRPr="00064CDA">
        <w:t>legend</w:t>
      </w:r>
      <w:r w:rsidR="00BB492F">
        <w:t>s or captions</w:t>
      </w:r>
      <w:r w:rsidRPr="00064CDA">
        <w:t xml:space="preserve"> </w:t>
      </w:r>
      <w:r w:rsidR="00BB492F">
        <w:t>to clarify the</w:t>
      </w:r>
      <w:r w:rsidRPr="00064CDA">
        <w:t xml:space="preserve"> threshold</w:t>
      </w:r>
      <w:r w:rsidR="00BB492F">
        <w:t>s you are using for resilience, years data were collected, and other information?</w:t>
      </w:r>
    </w:p>
    <w:p w14:paraId="260BD0AD" w14:textId="0AB4B18F" w:rsidR="00E14C44" w:rsidRDefault="00E14C44" w:rsidP="00FA5ADF">
      <w:pPr>
        <w:pStyle w:val="ListParagraph"/>
        <w:numPr>
          <w:ilvl w:val="1"/>
          <w:numId w:val="37"/>
        </w:numPr>
      </w:pPr>
      <w:r w:rsidRPr="002C4114">
        <w:rPr>
          <w:highlight w:val="cyan"/>
        </w:rPr>
        <w:t>ACTION ITEM</w:t>
      </w:r>
      <w:r>
        <w:t>: Mr. Bindl to</w:t>
      </w:r>
      <w:r w:rsidR="003366D9">
        <w:t xml:space="preserve"> improve LRA map legends</w:t>
      </w:r>
      <w:r>
        <w:t>: (1) Add year to CWD map, (2) Update map legends to include thresholds.</w:t>
      </w:r>
    </w:p>
    <w:p w14:paraId="54FF153B" w14:textId="77777777" w:rsidR="00E14C44" w:rsidRDefault="00E14C44" w:rsidP="00FA5ADF">
      <w:pPr>
        <w:pStyle w:val="ListParagraph"/>
        <w:numPr>
          <w:ilvl w:val="0"/>
          <w:numId w:val="37"/>
        </w:numPr>
      </w:pPr>
      <w:r>
        <w:t>Climatic Water Deficit:</w:t>
      </w:r>
    </w:p>
    <w:p w14:paraId="58DE6514" w14:textId="77777777" w:rsidR="00E14C44" w:rsidRPr="00064CDA" w:rsidRDefault="00E14C44" w:rsidP="00FA5ADF">
      <w:pPr>
        <w:pStyle w:val="ListParagraph"/>
        <w:numPr>
          <w:ilvl w:val="1"/>
          <w:numId w:val="37"/>
        </w:numPr>
      </w:pPr>
      <w:r>
        <w:t>What year(s) of data did you use for the the CWD analysis</w:t>
      </w:r>
      <w:r w:rsidRPr="00064CDA">
        <w:t xml:space="preserve">? </w:t>
      </w:r>
    </w:p>
    <w:p w14:paraId="66D898A4" w14:textId="77777777" w:rsidR="00E14C44" w:rsidRPr="00064CDA" w:rsidRDefault="00E14C44" w:rsidP="00FA5ADF">
      <w:pPr>
        <w:numPr>
          <w:ilvl w:val="2"/>
          <w:numId w:val="37"/>
        </w:numPr>
      </w:pPr>
      <w:r>
        <w:t xml:space="preserve">Shana: </w:t>
      </w:r>
      <w:r w:rsidRPr="00064CDA">
        <w:t>We considered looking at average CWD over multiple year</w:t>
      </w:r>
      <w:r>
        <w:t>s</w:t>
      </w:r>
      <w:r w:rsidRPr="00064CDA">
        <w:t>, but never reached thresholds</w:t>
      </w:r>
      <w:r>
        <w:t xml:space="preserve"> that way</w:t>
      </w:r>
      <w:r w:rsidRPr="00064CDA">
        <w:t>. We looked at 2015 because it was a drought year.</w:t>
      </w:r>
    </w:p>
    <w:p w14:paraId="1E64A665" w14:textId="77777777" w:rsidR="00E14C44" w:rsidRPr="00064CDA" w:rsidRDefault="00E14C44" w:rsidP="00FA5ADF">
      <w:pPr>
        <w:numPr>
          <w:ilvl w:val="2"/>
          <w:numId w:val="37"/>
        </w:numPr>
      </w:pPr>
      <w:r w:rsidRPr="00064CDA">
        <w:t>2014 was the driest year – should we be looking at that instead?</w:t>
      </w:r>
    </w:p>
    <w:p w14:paraId="165029DD" w14:textId="6EB0C199" w:rsidR="00E14C44" w:rsidRPr="00064CDA" w:rsidRDefault="00E14C44" w:rsidP="00FA5ADF">
      <w:pPr>
        <w:numPr>
          <w:ilvl w:val="2"/>
          <w:numId w:val="37"/>
        </w:numPr>
      </w:pPr>
      <w:r w:rsidRPr="00064CDA">
        <w:t>But the impacts carry over from year-to-year</w:t>
      </w:r>
      <w:r>
        <w:t>.</w:t>
      </w:r>
    </w:p>
    <w:p w14:paraId="1C62CD77" w14:textId="00F801C6" w:rsidR="00E14C44" w:rsidRPr="00064CDA" w:rsidRDefault="00E14C44" w:rsidP="00FA5ADF">
      <w:pPr>
        <w:numPr>
          <w:ilvl w:val="2"/>
          <w:numId w:val="37"/>
        </w:numPr>
      </w:pPr>
      <w:r w:rsidRPr="00064CDA">
        <w:t>2015 also had the lowest (none) snowpack</w:t>
      </w:r>
      <w:r>
        <w:t>.</w:t>
      </w:r>
    </w:p>
    <w:p w14:paraId="301857DA" w14:textId="5032E208" w:rsidR="00E14C44" w:rsidRPr="00064CDA" w:rsidRDefault="00E14C44" w:rsidP="00FA5ADF">
      <w:pPr>
        <w:numPr>
          <w:ilvl w:val="2"/>
          <w:numId w:val="37"/>
        </w:numPr>
      </w:pPr>
      <w:r>
        <w:t xml:space="preserve">The group agreed that 2015 makes sense. </w:t>
      </w:r>
    </w:p>
    <w:p w14:paraId="16FFD007" w14:textId="510C7278" w:rsidR="00BE6243" w:rsidRDefault="00BE6243" w:rsidP="00FA5ADF">
      <w:pPr>
        <w:rPr>
          <w:b/>
        </w:rPr>
      </w:pPr>
    </w:p>
    <w:p w14:paraId="2E1456CC" w14:textId="601ADC58" w:rsidR="00BE6243" w:rsidRPr="00BE6243" w:rsidRDefault="00BE6243" w:rsidP="00FA5ADF">
      <w:r w:rsidRPr="00FA5ADF">
        <w:t>Shana Gross and Stephanie Co</w:t>
      </w:r>
      <w:r>
        <w:t>p</w:t>
      </w:r>
      <w:r w:rsidRPr="00BE6243">
        <w:t>pe</w:t>
      </w:r>
      <w:r w:rsidRPr="00FA5ADF">
        <w:t>to presented the IADT work to develop a thermal tolerance indicator</w:t>
      </w:r>
      <w:r>
        <w:t>, which is more methodologically feasible than an air temperature indicator.</w:t>
      </w:r>
    </w:p>
    <w:p w14:paraId="2D525D3D" w14:textId="4124A8CB" w:rsidR="00BE6243" w:rsidRPr="00FA5ADF" w:rsidRDefault="00BE6243" w:rsidP="00FA5ADF">
      <w:pPr>
        <w:pStyle w:val="ListParagraph"/>
        <w:numPr>
          <w:ilvl w:val="0"/>
          <w:numId w:val="38"/>
        </w:numPr>
        <w:rPr>
          <w:b/>
        </w:rPr>
      </w:pPr>
      <w:r>
        <w:t>Thermal tolerance was analyzed using spotted owl data and three thresholds:</w:t>
      </w:r>
    </w:p>
    <w:p w14:paraId="4BCFC02E" w14:textId="77777777" w:rsidR="00BE6243" w:rsidRPr="00E649F8" w:rsidRDefault="00BE6243" w:rsidP="00FA5ADF">
      <w:pPr>
        <w:pStyle w:val="ListParagraph"/>
        <w:numPr>
          <w:ilvl w:val="1"/>
          <w:numId w:val="37"/>
        </w:numPr>
        <w:rPr>
          <w:b/>
        </w:rPr>
      </w:pPr>
      <w:r>
        <w:t>30 degrees – piloerection (attempt to shed heat)</w:t>
      </w:r>
    </w:p>
    <w:p w14:paraId="7C0C8870" w14:textId="77777777" w:rsidR="00BE6243" w:rsidRPr="00E649F8" w:rsidRDefault="00BE6243" w:rsidP="00FA5ADF">
      <w:pPr>
        <w:pStyle w:val="ListParagraph"/>
        <w:numPr>
          <w:ilvl w:val="1"/>
          <w:numId w:val="37"/>
        </w:numPr>
        <w:rPr>
          <w:b/>
        </w:rPr>
      </w:pPr>
      <w:r>
        <w:t>34 – no days over that temp on the west shore</w:t>
      </w:r>
    </w:p>
    <w:p w14:paraId="07DB27D4" w14:textId="77777777" w:rsidR="00BE6243" w:rsidRPr="00001080" w:rsidRDefault="00BE6243" w:rsidP="00FA5ADF">
      <w:pPr>
        <w:pStyle w:val="ListParagraph"/>
        <w:numPr>
          <w:ilvl w:val="1"/>
          <w:numId w:val="37"/>
        </w:numPr>
        <w:rPr>
          <w:b/>
        </w:rPr>
      </w:pPr>
      <w:r>
        <w:t xml:space="preserve">35.2 – Same as 34 degrees </w:t>
      </w:r>
    </w:p>
    <w:p w14:paraId="7D939C25" w14:textId="77777777" w:rsidR="00BE6243" w:rsidRPr="00FA5ADF" w:rsidRDefault="00BE6243" w:rsidP="00FA5ADF">
      <w:pPr>
        <w:pStyle w:val="ListParagraph"/>
        <w:numPr>
          <w:ilvl w:val="0"/>
          <w:numId w:val="37"/>
        </w:numPr>
        <w:rPr>
          <w:b/>
        </w:rPr>
      </w:pPr>
      <w:r>
        <w:t>The thermal tolerance indicator is based on the number of days that exceeded 30 degrees in 2025. Data were projected from 2025 based on median emissions scenarios.</w:t>
      </w:r>
    </w:p>
    <w:p w14:paraId="7BE3AB7B" w14:textId="77777777" w:rsidR="00BE6243" w:rsidRPr="00FA5ADF" w:rsidRDefault="00BE6243" w:rsidP="00FA5ADF"/>
    <w:p w14:paraId="0C5012AF" w14:textId="0C15992D" w:rsidR="00BE6243" w:rsidRPr="00BE6243" w:rsidRDefault="00BE6243" w:rsidP="00FA5ADF">
      <w:pPr>
        <w:ind w:left="360"/>
      </w:pPr>
      <w:r w:rsidRPr="00FA5ADF">
        <w:t>Discussion followed:</w:t>
      </w:r>
    </w:p>
    <w:p w14:paraId="22DA371F" w14:textId="0E2D8C99" w:rsidR="00BE6243" w:rsidRPr="00E649F8" w:rsidRDefault="00BE6243" w:rsidP="00FA5ADF">
      <w:pPr>
        <w:pStyle w:val="ListParagraph"/>
        <w:numPr>
          <w:ilvl w:val="0"/>
          <w:numId w:val="37"/>
        </w:numPr>
        <w:rPr>
          <w:b/>
        </w:rPr>
      </w:pPr>
      <w:r>
        <w:t>What is bad? How many days?</w:t>
      </w:r>
    </w:p>
    <w:p w14:paraId="28816785" w14:textId="77777777" w:rsidR="00BE6243" w:rsidRPr="00E649F8" w:rsidRDefault="00BE6243" w:rsidP="00FA5ADF">
      <w:pPr>
        <w:pStyle w:val="ListParagraph"/>
        <w:numPr>
          <w:ilvl w:val="1"/>
          <w:numId w:val="37"/>
        </w:numPr>
        <w:rPr>
          <w:b/>
        </w:rPr>
      </w:pPr>
      <w:r>
        <w:t xml:space="preserve">The scale is relative. Obviously, more is worse. Natural breaks were used to categorize data. </w:t>
      </w:r>
    </w:p>
    <w:p w14:paraId="076D2932" w14:textId="77777777" w:rsidR="00BE6243" w:rsidRPr="00E649F8" w:rsidRDefault="00BE6243" w:rsidP="00FA5ADF">
      <w:pPr>
        <w:pStyle w:val="ListParagraph"/>
        <w:numPr>
          <w:ilvl w:val="0"/>
          <w:numId w:val="37"/>
        </w:numPr>
        <w:rPr>
          <w:b/>
        </w:rPr>
      </w:pPr>
      <w:r>
        <w:t xml:space="preserve">Spotted owls are one of the most sensitive birds in the LTW region, so the analysis is not as conservative as some of the others. </w:t>
      </w:r>
    </w:p>
    <w:p w14:paraId="24800355" w14:textId="77777777" w:rsidR="00BE6243" w:rsidRDefault="00BE6243" w:rsidP="00BE6243">
      <w:pPr>
        <w:pStyle w:val="ListParagraph"/>
        <w:numPr>
          <w:ilvl w:val="0"/>
          <w:numId w:val="37"/>
        </w:numPr>
      </w:pPr>
      <w:r>
        <w:t xml:space="preserve">Air temperature data are at a very large grid size. </w:t>
      </w:r>
    </w:p>
    <w:p w14:paraId="01D20868" w14:textId="37E75504" w:rsidR="00BE6243" w:rsidRPr="00001080" w:rsidRDefault="00BE6243" w:rsidP="00BE6243">
      <w:pPr>
        <w:pStyle w:val="ListParagraph"/>
        <w:numPr>
          <w:ilvl w:val="1"/>
          <w:numId w:val="37"/>
        </w:numPr>
      </w:pPr>
      <w:r>
        <w:t xml:space="preserve">Could </w:t>
      </w:r>
      <w:r w:rsidRPr="00001080">
        <w:t>a smoothing function</w:t>
      </w:r>
      <w:r>
        <w:t xml:space="preserve"> be applied to the temperature data because it has</w:t>
      </w:r>
      <w:r w:rsidRPr="00001080">
        <w:t xml:space="preserve"> such large cells</w:t>
      </w:r>
      <w:r>
        <w:t>?</w:t>
      </w:r>
    </w:p>
    <w:p w14:paraId="71993BD2" w14:textId="049746A3" w:rsidR="00BE6243" w:rsidRDefault="00BE6243" w:rsidP="00FA5ADF">
      <w:pPr>
        <w:pStyle w:val="ListParagraph"/>
        <w:numPr>
          <w:ilvl w:val="1"/>
          <w:numId w:val="37"/>
        </w:numPr>
      </w:pPr>
      <w:r w:rsidRPr="00001080">
        <w:rPr>
          <w:highlight w:val="cyan"/>
        </w:rPr>
        <w:t>ACTION ITEM</w:t>
      </w:r>
      <w:r w:rsidRPr="00001080">
        <w:t>: IADT</w:t>
      </w:r>
      <w:r>
        <w:t xml:space="preserve"> to explore the </w:t>
      </w:r>
      <w:r w:rsidR="003366D9">
        <w:t>potential use of</w:t>
      </w:r>
      <w:r w:rsidRPr="00001080">
        <w:t xml:space="preserve"> a smoothing function to thermal data</w:t>
      </w:r>
      <w:r>
        <w:t>.</w:t>
      </w:r>
    </w:p>
    <w:p w14:paraId="0A929EFE" w14:textId="16B2E4C9" w:rsidR="00BE6243" w:rsidRPr="00001080" w:rsidRDefault="00BE6243" w:rsidP="00FA5ADF">
      <w:pPr>
        <w:pStyle w:val="ListParagraph"/>
        <w:numPr>
          <w:ilvl w:val="1"/>
          <w:numId w:val="37"/>
        </w:numPr>
      </w:pPr>
      <w:r>
        <w:t>Temperature will be kept as a “removed” indicator and will be revisited later.</w:t>
      </w:r>
    </w:p>
    <w:p w14:paraId="1E98D06B" w14:textId="601DEC5B" w:rsidR="00BE6243" w:rsidRPr="00001080" w:rsidRDefault="00BE6243" w:rsidP="00FA5ADF">
      <w:pPr>
        <w:pStyle w:val="ListParagraph"/>
        <w:numPr>
          <w:ilvl w:val="0"/>
          <w:numId w:val="37"/>
        </w:numPr>
      </w:pPr>
      <w:r>
        <w:lastRenderedPageBreak/>
        <w:t>Could you use</w:t>
      </w:r>
      <w:r w:rsidRPr="00001080">
        <w:t xml:space="preserve"> different species</w:t>
      </w:r>
      <w:r>
        <w:t xml:space="preserve"> than spotted owl</w:t>
      </w:r>
      <w:r w:rsidRPr="00001080">
        <w:t>?</w:t>
      </w:r>
    </w:p>
    <w:p w14:paraId="67805D47" w14:textId="77777777" w:rsidR="00BE6243" w:rsidRPr="00001080" w:rsidRDefault="00BE6243" w:rsidP="00FA5ADF">
      <w:pPr>
        <w:pStyle w:val="ListParagraph"/>
        <w:numPr>
          <w:ilvl w:val="1"/>
          <w:numId w:val="37"/>
        </w:numPr>
      </w:pPr>
      <w:r w:rsidRPr="00001080">
        <w:t>Spotted owl is the only bird species that had published paper on temperature thresholds</w:t>
      </w:r>
      <w:r>
        <w:t xml:space="preserve">. </w:t>
      </w:r>
    </w:p>
    <w:p w14:paraId="428766C7" w14:textId="77777777" w:rsidR="00BE6243" w:rsidRPr="00001080" w:rsidRDefault="00BE6243" w:rsidP="00FA5ADF">
      <w:pPr>
        <w:pStyle w:val="ListParagraph"/>
        <w:numPr>
          <w:ilvl w:val="1"/>
          <w:numId w:val="37"/>
        </w:numPr>
      </w:pPr>
      <w:r w:rsidRPr="00001080">
        <w:t xml:space="preserve">We have </w:t>
      </w:r>
      <w:r>
        <w:t xml:space="preserve">only </w:t>
      </w:r>
      <w:r w:rsidRPr="00001080">
        <w:t xml:space="preserve">about 12-15 </w:t>
      </w:r>
      <w:r>
        <w:t xml:space="preserve">spotted owls </w:t>
      </w:r>
      <w:r w:rsidRPr="00001080">
        <w:t>in</w:t>
      </w:r>
      <w:r>
        <w:t xml:space="preserve"> the Basin.</w:t>
      </w:r>
    </w:p>
    <w:p w14:paraId="5F7EAF0A" w14:textId="77777777" w:rsidR="00BE6243" w:rsidRPr="00001080" w:rsidRDefault="00BE6243" w:rsidP="00FA5ADF">
      <w:pPr>
        <w:pStyle w:val="ListParagraph"/>
        <w:numPr>
          <w:ilvl w:val="1"/>
          <w:numId w:val="37"/>
        </w:numPr>
      </w:pPr>
      <w:r>
        <w:t>There is data on bats, based on</w:t>
      </w:r>
      <w:r w:rsidRPr="00001080">
        <w:t xml:space="preserve"> hibernacula</w:t>
      </w:r>
      <w:r>
        <w:t xml:space="preserve">, but we cannot </w:t>
      </w:r>
      <w:r w:rsidRPr="00001080">
        <w:t>spatially ma</w:t>
      </w:r>
      <w:r>
        <w:t>p because we do not</w:t>
      </w:r>
      <w:r w:rsidRPr="00001080">
        <w:t xml:space="preserve"> know locations of roosting sites</w:t>
      </w:r>
      <w:r>
        <w:t>.</w:t>
      </w:r>
    </w:p>
    <w:p w14:paraId="1A0E0F2B" w14:textId="12A80068" w:rsidR="00BE6243" w:rsidRDefault="00BE6243" w:rsidP="00FA5ADF">
      <w:pPr>
        <w:pStyle w:val="ListParagraph"/>
        <w:numPr>
          <w:ilvl w:val="1"/>
          <w:numId w:val="37"/>
        </w:numPr>
      </w:pPr>
      <w:r w:rsidRPr="00001080">
        <w:rPr>
          <w:highlight w:val="cyan"/>
        </w:rPr>
        <w:t>ACTION ITEM</w:t>
      </w:r>
      <w:r w:rsidRPr="00001080">
        <w:t xml:space="preserve">: </w:t>
      </w:r>
      <w:r>
        <w:t>Ms. Coppeto to explore available data on bats and temperature thresholds</w:t>
      </w:r>
      <w:r w:rsidR="00D627BD">
        <w:t xml:space="preserve">, for </w:t>
      </w:r>
      <w:r w:rsidR="00D627BD" w:rsidRPr="00FA5ADF">
        <w:rPr>
          <w:i/>
        </w:rPr>
        <w:t>Version 2</w:t>
      </w:r>
      <w:r w:rsidR="00D627BD">
        <w:t xml:space="preserve"> of the LRA.</w:t>
      </w:r>
    </w:p>
    <w:p w14:paraId="4EF91041" w14:textId="77777777" w:rsidR="00BE6243" w:rsidRDefault="00BE6243" w:rsidP="00BE6243">
      <w:pPr>
        <w:pStyle w:val="ListParagraph"/>
        <w:numPr>
          <w:ilvl w:val="0"/>
          <w:numId w:val="37"/>
        </w:numPr>
      </w:pPr>
      <w:r>
        <w:t>Could the LRA look at microclimate?</w:t>
      </w:r>
    </w:p>
    <w:p w14:paraId="43F16FD8" w14:textId="77777777" w:rsidR="00BE6243" w:rsidRDefault="00BE6243" w:rsidP="00BE6243">
      <w:pPr>
        <w:pStyle w:val="ListParagraph"/>
        <w:numPr>
          <w:ilvl w:val="1"/>
          <w:numId w:val="37"/>
        </w:numPr>
      </w:pPr>
      <w:r>
        <w:t xml:space="preserve">It is very challenging methodologically and might not yield a lot of useful information compared to the amount of work that would go into it. It could be useful for some particular species. </w:t>
      </w:r>
    </w:p>
    <w:p w14:paraId="205C9055" w14:textId="77777777" w:rsidR="00BE6243" w:rsidRDefault="00BE6243" w:rsidP="00BE6243">
      <w:pPr>
        <w:pStyle w:val="ListParagraph"/>
        <w:numPr>
          <w:ilvl w:val="1"/>
          <w:numId w:val="37"/>
        </w:numPr>
      </w:pPr>
      <w:r>
        <w:t>Topography, slope can translate into microclimates.</w:t>
      </w:r>
    </w:p>
    <w:p w14:paraId="1A19BEB5" w14:textId="2E73E98F" w:rsidR="00BE6243" w:rsidRDefault="00BE6243" w:rsidP="00BE6243">
      <w:pPr>
        <w:pStyle w:val="ListParagraph"/>
        <w:numPr>
          <w:ilvl w:val="1"/>
          <w:numId w:val="37"/>
        </w:numPr>
      </w:pPr>
      <w:r w:rsidRPr="00F1688F">
        <w:rPr>
          <w:highlight w:val="cyan"/>
        </w:rPr>
        <w:t>ACTION ITEM</w:t>
      </w:r>
      <w:r>
        <w:t xml:space="preserve">: IADT to consider microclimate analysis for </w:t>
      </w:r>
      <w:r w:rsidRPr="00737179">
        <w:rPr>
          <w:i/>
        </w:rPr>
        <w:t>Version 2</w:t>
      </w:r>
      <w:r>
        <w:rPr>
          <w:i/>
        </w:rPr>
        <w:t xml:space="preserve"> </w:t>
      </w:r>
      <w:r>
        <w:t>of the LRA.</w:t>
      </w:r>
    </w:p>
    <w:p w14:paraId="2802BE23" w14:textId="77777777" w:rsidR="00001080" w:rsidRPr="00001080" w:rsidRDefault="00001080" w:rsidP="00001080">
      <w:pPr>
        <w:pStyle w:val="ListParagraph"/>
        <w:ind w:left="1152"/>
      </w:pPr>
    </w:p>
    <w:p w14:paraId="272B6702" w14:textId="54BEF6E5" w:rsidR="00015C98" w:rsidRDefault="00015C98" w:rsidP="00015C98">
      <w:pPr>
        <w:pStyle w:val="Heading2"/>
      </w:pPr>
      <w:bookmarkStart w:id="6" w:name="_Toc496122742"/>
      <w:r>
        <w:t>Landscape Resilience Assessment</w:t>
      </w:r>
      <w:r w:rsidR="002D710E">
        <w:t xml:space="preserve"> – </w:t>
      </w:r>
      <w:r w:rsidR="00613ECC">
        <w:t>“</w:t>
      </w:r>
      <w:r w:rsidR="002D710E">
        <w:t>Roll-up</w:t>
      </w:r>
      <w:r w:rsidR="00613ECC">
        <w:t>”</w:t>
      </w:r>
      <w:bookmarkEnd w:id="6"/>
    </w:p>
    <w:p w14:paraId="4FF370F8" w14:textId="77777777" w:rsidR="00B334C5" w:rsidRPr="00B334C5" w:rsidRDefault="00B334C5" w:rsidP="00B334C5"/>
    <w:p w14:paraId="4C13A9C7" w14:textId="5571BF46" w:rsidR="003A33E2" w:rsidRDefault="00094D1C" w:rsidP="00FA5ADF">
      <w:r>
        <w:t xml:space="preserve">Mr. Schafer, Ms. Gross, </w:t>
      </w:r>
      <w:r w:rsidR="003A33E2">
        <w:t xml:space="preserve">and </w:t>
      </w:r>
      <w:r w:rsidR="00764C79">
        <w:t>Mr. Bindl</w:t>
      </w:r>
      <w:r w:rsidR="001F4189">
        <w:rPr>
          <w:color w:val="000000" w:themeColor="text1"/>
        </w:rPr>
        <w:t xml:space="preserve"> </w:t>
      </w:r>
      <w:r w:rsidR="003A33E2">
        <w:rPr>
          <w:color w:val="000000" w:themeColor="text1"/>
        </w:rPr>
        <w:t>presented maps</w:t>
      </w:r>
      <w:r w:rsidR="000876A4">
        <w:rPr>
          <w:color w:val="000000" w:themeColor="text1"/>
        </w:rPr>
        <w:t xml:space="preserve"> and </w:t>
      </w:r>
      <w:r w:rsidR="008366CF">
        <w:rPr>
          <w:color w:val="000000" w:themeColor="text1"/>
        </w:rPr>
        <w:t>bar charts showing assessment results for</w:t>
      </w:r>
      <w:r w:rsidR="003A33E2">
        <w:rPr>
          <w:color w:val="000000" w:themeColor="text1"/>
        </w:rPr>
        <w:t xml:space="preserve"> ‘</w:t>
      </w:r>
      <w:r w:rsidR="0058539D">
        <w:rPr>
          <w:color w:val="000000" w:themeColor="text1"/>
        </w:rPr>
        <w:t>Resilience</w:t>
      </w:r>
      <w:r w:rsidR="003A33E2">
        <w:rPr>
          <w:color w:val="000000" w:themeColor="text1"/>
        </w:rPr>
        <w:t xml:space="preserve"> to Fire,’ ‘</w:t>
      </w:r>
      <w:r w:rsidR="0058539D">
        <w:rPr>
          <w:color w:val="000000" w:themeColor="text1"/>
        </w:rPr>
        <w:t>Resilience</w:t>
      </w:r>
      <w:r w:rsidR="003A33E2">
        <w:rPr>
          <w:color w:val="000000" w:themeColor="text1"/>
        </w:rPr>
        <w:t xml:space="preserve"> to Drought,’ and ‘Ecosystem Resilience.</w:t>
      </w:r>
      <w:r w:rsidR="008366CF">
        <w:rPr>
          <w:color w:val="000000" w:themeColor="text1"/>
        </w:rPr>
        <w:t>’ T</w:t>
      </w:r>
      <w:r w:rsidR="00DC4899">
        <w:rPr>
          <w:color w:val="000000" w:themeColor="text1"/>
        </w:rPr>
        <w:t xml:space="preserve">he IADT </w:t>
      </w:r>
      <w:r w:rsidR="00461686">
        <w:rPr>
          <w:color w:val="000000" w:themeColor="text1"/>
        </w:rPr>
        <w:t xml:space="preserve">is currently </w:t>
      </w:r>
      <w:r w:rsidR="00613ECC">
        <w:rPr>
          <w:color w:val="000000" w:themeColor="text1"/>
        </w:rPr>
        <w:t xml:space="preserve">documenting </w:t>
      </w:r>
      <w:r w:rsidR="00461686">
        <w:rPr>
          <w:color w:val="000000" w:themeColor="text1"/>
        </w:rPr>
        <w:t>the</w:t>
      </w:r>
      <w:r w:rsidR="005A0E5A">
        <w:rPr>
          <w:color w:val="000000" w:themeColor="text1"/>
        </w:rPr>
        <w:t xml:space="preserve"> </w:t>
      </w:r>
      <w:r w:rsidR="00461686">
        <w:rPr>
          <w:color w:val="000000" w:themeColor="text1"/>
        </w:rPr>
        <w:t xml:space="preserve">assessment </w:t>
      </w:r>
      <w:r w:rsidR="005A0E5A">
        <w:rPr>
          <w:color w:val="000000" w:themeColor="text1"/>
        </w:rPr>
        <w:t xml:space="preserve">methodologies </w:t>
      </w:r>
      <w:r w:rsidR="008366CF">
        <w:rPr>
          <w:color w:val="000000" w:themeColor="text1"/>
        </w:rPr>
        <w:t>i</w:t>
      </w:r>
      <w:r w:rsidR="00613ECC">
        <w:rPr>
          <w:color w:val="000000" w:themeColor="text1"/>
        </w:rPr>
        <w:t xml:space="preserve">ncluding bundling </w:t>
      </w:r>
      <w:r w:rsidR="008366CF">
        <w:rPr>
          <w:color w:val="000000" w:themeColor="text1"/>
        </w:rPr>
        <w:t>of data</w:t>
      </w:r>
      <w:r w:rsidR="00613ECC">
        <w:rPr>
          <w:color w:val="000000" w:themeColor="text1"/>
        </w:rPr>
        <w:t xml:space="preserve"> to show landscape resilience to disturbances. D</w:t>
      </w:r>
      <w:r w:rsidR="00BE6243">
        <w:rPr>
          <w:color w:val="000000" w:themeColor="text1"/>
        </w:rPr>
        <w:t xml:space="preserve">ocumentation of the methodology will be completed in the coming weeks and was not available for participants to review at this meeting. </w:t>
      </w:r>
      <w:r w:rsidR="008366CF">
        <w:t>The IADT asked for</w:t>
      </w:r>
      <w:r w:rsidR="00613ECC">
        <w:t xml:space="preserve"> </w:t>
      </w:r>
      <w:r w:rsidR="00D627BD">
        <w:t xml:space="preserve">committee member </w:t>
      </w:r>
      <w:r w:rsidR="003A33E2">
        <w:t>input on other possible ways to analy</w:t>
      </w:r>
      <w:r w:rsidR="008366CF">
        <w:t>ze</w:t>
      </w:r>
      <w:r w:rsidR="003A33E2">
        <w:t xml:space="preserve"> the data</w:t>
      </w:r>
      <w:r w:rsidR="008366CF">
        <w:t xml:space="preserve"> to inform our understanding of landscape resilience.</w:t>
      </w:r>
    </w:p>
    <w:p w14:paraId="486379C2" w14:textId="77777777" w:rsidR="008366CF" w:rsidRDefault="008366CF" w:rsidP="00FA5ADF"/>
    <w:p w14:paraId="37A7DC52" w14:textId="0A978EEA" w:rsidR="008366CF" w:rsidRDefault="008366CF" w:rsidP="00FA5ADF">
      <w:r>
        <w:t>Discussion followed:</w:t>
      </w:r>
    </w:p>
    <w:p w14:paraId="40BE4C43" w14:textId="77777777" w:rsidR="00613ECC" w:rsidRDefault="00613ECC" w:rsidP="00FA5ADF">
      <w:pPr>
        <w:ind w:firstLine="360"/>
      </w:pPr>
    </w:p>
    <w:p w14:paraId="35B33B0B" w14:textId="22A13370" w:rsidR="00613ECC" w:rsidRDefault="00613ECC" w:rsidP="00FA5ADF">
      <w:pPr>
        <w:ind w:left="360"/>
      </w:pPr>
      <w:r w:rsidRPr="00FA5ADF">
        <w:rPr>
          <w:b/>
        </w:rPr>
        <w:t>Clarification of methodology</w:t>
      </w:r>
      <w:r w:rsidR="00D627BD">
        <w:t xml:space="preserve"> (questions/comments are from stakeholders, unless otherwise indicated)</w:t>
      </w:r>
      <w:r>
        <w:t>:</w:t>
      </w:r>
    </w:p>
    <w:p w14:paraId="2965091E" w14:textId="7C042CC5" w:rsidR="003A33E2" w:rsidRDefault="00D627BD" w:rsidP="00FA5ADF">
      <w:pPr>
        <w:pStyle w:val="ListParagraph"/>
        <w:numPr>
          <w:ilvl w:val="0"/>
          <w:numId w:val="39"/>
        </w:numPr>
      </w:pPr>
      <w:r>
        <w:t xml:space="preserve">IADT: </w:t>
      </w:r>
      <w:r w:rsidR="00FB67C9">
        <w:t>Indicator values were averaged and then summed to form the roll</w:t>
      </w:r>
      <w:r w:rsidR="002D710E">
        <w:t>-</w:t>
      </w:r>
      <w:r w:rsidR="00FB67C9">
        <w:t xml:space="preserve">up. A </w:t>
      </w:r>
      <w:r w:rsidR="003A33E2">
        <w:t>0.5 weight</w:t>
      </w:r>
      <w:r w:rsidR="00FB67C9">
        <w:t xml:space="preserve"> was assigned</w:t>
      </w:r>
      <w:r w:rsidR="003A33E2">
        <w:t xml:space="preserve"> to proportional indicators</w:t>
      </w:r>
      <w:r w:rsidR="00FB67C9">
        <w:t>.</w:t>
      </w:r>
    </w:p>
    <w:p w14:paraId="241B84DD" w14:textId="19591CA2" w:rsidR="003A33E2" w:rsidRDefault="003A33E2" w:rsidP="00FA5ADF">
      <w:pPr>
        <w:pStyle w:val="ListParagraph"/>
        <w:numPr>
          <w:ilvl w:val="0"/>
          <w:numId w:val="39"/>
        </w:numPr>
      </w:pPr>
      <w:r>
        <w:t>Can you explain</w:t>
      </w:r>
      <w:r w:rsidR="003C1DC9">
        <w:t xml:space="preserve"> what overlay and proportional indicators are</w:t>
      </w:r>
      <w:r>
        <w:t>?</w:t>
      </w:r>
    </w:p>
    <w:p w14:paraId="4EC4D845" w14:textId="3E05242F" w:rsidR="003A33E2" w:rsidRDefault="003A33E2" w:rsidP="00FA5ADF">
      <w:pPr>
        <w:pStyle w:val="ListParagraph"/>
        <w:numPr>
          <w:ilvl w:val="1"/>
          <w:numId w:val="39"/>
        </w:numPr>
      </w:pPr>
      <w:r>
        <w:t>Overlay</w:t>
      </w:r>
      <w:r w:rsidR="003C1DC9">
        <w:t>s</w:t>
      </w:r>
      <w:r w:rsidR="008366CF">
        <w:t xml:space="preserve"> are</w:t>
      </w:r>
      <w:r>
        <w:t xml:space="preserve"> </w:t>
      </w:r>
      <w:r w:rsidR="008366CF">
        <w:t>d</w:t>
      </w:r>
      <w:r w:rsidR="003C1DC9">
        <w:t xml:space="preserve">ata </w:t>
      </w:r>
      <w:r>
        <w:t xml:space="preserve">that </w:t>
      </w:r>
      <w:r w:rsidR="008366CF">
        <w:t>are useful for understanding the landscape but are not measures of resilience</w:t>
      </w:r>
      <w:r w:rsidR="003C1DC9">
        <w:t>. Some examples include:</w:t>
      </w:r>
    </w:p>
    <w:p w14:paraId="70A99B91" w14:textId="77777777" w:rsidR="003A33E2" w:rsidRDefault="003A33E2" w:rsidP="00FA5ADF">
      <w:pPr>
        <w:pStyle w:val="ListParagraph"/>
        <w:numPr>
          <w:ilvl w:val="2"/>
          <w:numId w:val="39"/>
        </w:numPr>
      </w:pPr>
      <w:r>
        <w:t>Vegetation type</w:t>
      </w:r>
    </w:p>
    <w:p w14:paraId="35C1F4F9" w14:textId="2B8B37F5" w:rsidR="003A33E2" w:rsidRDefault="003A33E2" w:rsidP="00FA5ADF">
      <w:pPr>
        <w:pStyle w:val="ListParagraph"/>
        <w:numPr>
          <w:ilvl w:val="2"/>
          <w:numId w:val="39"/>
        </w:numPr>
      </w:pPr>
      <w:r>
        <w:t>Treated with fire</w:t>
      </w:r>
      <w:r w:rsidR="003C1DC9">
        <w:t xml:space="preserve"> (yes/no)</w:t>
      </w:r>
    </w:p>
    <w:p w14:paraId="6CDFD27D" w14:textId="77777777" w:rsidR="003A33E2" w:rsidRDefault="003A33E2" w:rsidP="00FA5ADF">
      <w:pPr>
        <w:pStyle w:val="ListParagraph"/>
        <w:numPr>
          <w:ilvl w:val="3"/>
          <w:numId w:val="39"/>
        </w:numPr>
      </w:pPr>
      <w:r>
        <w:t>This is somewhat incorporated into stand structure</w:t>
      </w:r>
    </w:p>
    <w:p w14:paraId="2112EE2F" w14:textId="3D3D31C7" w:rsidR="003A33E2" w:rsidRDefault="003A33E2" w:rsidP="00FA5ADF">
      <w:pPr>
        <w:pStyle w:val="ListParagraph"/>
        <w:numPr>
          <w:ilvl w:val="1"/>
          <w:numId w:val="39"/>
        </w:numPr>
      </w:pPr>
      <w:r>
        <w:t>Proportional indicators</w:t>
      </w:r>
      <w:r w:rsidR="008366CF">
        <w:t xml:space="preserve"> show whether a feature is over- or under-represented across the entire landscape, but not at a specific spatial data point. For</w:t>
      </w:r>
      <w:r w:rsidR="003C1DC9">
        <w:t xml:space="preserve"> example</w:t>
      </w:r>
      <w:r w:rsidR="008366CF">
        <w:t>:</w:t>
      </w:r>
    </w:p>
    <w:p w14:paraId="6E483F30" w14:textId="746D0D7B" w:rsidR="003A33E2" w:rsidRDefault="003C1DC9" w:rsidP="00FA5ADF">
      <w:pPr>
        <w:pStyle w:val="ListParagraph"/>
        <w:numPr>
          <w:ilvl w:val="2"/>
          <w:numId w:val="39"/>
        </w:numPr>
      </w:pPr>
      <w:r>
        <w:t>T</w:t>
      </w:r>
      <w:r w:rsidR="008366CF">
        <w:t>here is t</w:t>
      </w:r>
      <w:r>
        <w:t>oo</w:t>
      </w:r>
      <w:r w:rsidR="003A33E2">
        <w:t xml:space="preserve"> much mid-seral closed canopy</w:t>
      </w:r>
      <w:r w:rsidR="008366CF">
        <w:t xml:space="preserve"> across the landscape, but we do not know for a specific spot if it would be mid-seral closed canopy in a natural state. </w:t>
      </w:r>
    </w:p>
    <w:p w14:paraId="37E0B502" w14:textId="479A1EA7" w:rsidR="00D45727" w:rsidRDefault="00D45727" w:rsidP="00FA5ADF">
      <w:pPr>
        <w:pStyle w:val="ListParagraph"/>
        <w:numPr>
          <w:ilvl w:val="0"/>
          <w:numId w:val="39"/>
        </w:numPr>
      </w:pPr>
      <w:r>
        <w:lastRenderedPageBreak/>
        <w:t>The LRA bundling methodology appears sound, based on today’s presentation and discussion.</w:t>
      </w:r>
    </w:p>
    <w:p w14:paraId="02CB6387" w14:textId="77777777" w:rsidR="00613ECC" w:rsidRDefault="00613ECC" w:rsidP="00FA5ADF"/>
    <w:p w14:paraId="348B23B9" w14:textId="26BB09C3" w:rsidR="00613ECC" w:rsidRDefault="00613ECC" w:rsidP="00FA5ADF">
      <w:pPr>
        <w:ind w:left="360"/>
      </w:pPr>
      <w:r w:rsidRPr="00FA5ADF">
        <w:rPr>
          <w:b/>
        </w:rPr>
        <w:t>Interpretation of the assessment maps</w:t>
      </w:r>
      <w:r w:rsidR="00D45727" w:rsidRPr="00FA5ADF">
        <w:rPr>
          <w:b/>
        </w:rPr>
        <w:t xml:space="preserve"> and bar charts</w:t>
      </w:r>
      <w:r w:rsidR="00D627BD">
        <w:t xml:space="preserve"> (questions/comments are from stakeholders, unless otherwise indicated):</w:t>
      </w:r>
    </w:p>
    <w:p w14:paraId="0DB6BC68" w14:textId="15495BA8" w:rsidR="00FD41DE" w:rsidRDefault="00FD41DE" w:rsidP="00FA5ADF">
      <w:pPr>
        <w:pStyle w:val="ListParagraph"/>
        <w:numPr>
          <w:ilvl w:val="0"/>
          <w:numId w:val="39"/>
        </w:numPr>
      </w:pPr>
      <w:r>
        <w:t>Might the layman</w:t>
      </w:r>
      <w:r w:rsidR="003A33E2">
        <w:t xml:space="preserve"> assume that the spots that are most resilient will need less attention</w:t>
      </w:r>
      <w:r>
        <w:t>?</w:t>
      </w:r>
    </w:p>
    <w:p w14:paraId="272FE726" w14:textId="0A6B269C" w:rsidR="003A33E2" w:rsidRDefault="003A33E2" w:rsidP="00FA5ADF">
      <w:pPr>
        <w:pStyle w:val="ListParagraph"/>
        <w:numPr>
          <w:ilvl w:val="1"/>
          <w:numId w:val="39"/>
        </w:numPr>
      </w:pPr>
      <w:r>
        <w:t>That</w:t>
      </w:r>
      <w:r w:rsidR="008366CF">
        <w:t xml:space="preserve"> i</w:t>
      </w:r>
      <w:r>
        <w:t>s not necessarily the case</w:t>
      </w:r>
      <w:r w:rsidR="00613ECC">
        <w:t>.</w:t>
      </w:r>
    </w:p>
    <w:p w14:paraId="370F78CE" w14:textId="7609B553" w:rsidR="00D45727" w:rsidRDefault="003A33E2" w:rsidP="00FA5ADF">
      <w:pPr>
        <w:pStyle w:val="ListParagraph"/>
        <w:numPr>
          <w:ilvl w:val="1"/>
          <w:numId w:val="39"/>
        </w:numPr>
      </w:pPr>
      <w:r>
        <w:t>That</w:t>
      </w:r>
      <w:r w:rsidR="008366CF">
        <w:t xml:space="preserve"> i</w:t>
      </w:r>
      <w:r>
        <w:t>s why we have separate indicator maps</w:t>
      </w:r>
      <w:r w:rsidR="00613ECC">
        <w:t>.</w:t>
      </w:r>
    </w:p>
    <w:p w14:paraId="1029A1AC" w14:textId="77777777" w:rsidR="00D45727" w:rsidRPr="006E5F14" w:rsidRDefault="00D45727" w:rsidP="00FA5ADF">
      <w:pPr>
        <w:pStyle w:val="ListParagraph"/>
        <w:numPr>
          <w:ilvl w:val="0"/>
          <w:numId w:val="39"/>
        </w:numPr>
        <w:spacing w:line="276" w:lineRule="auto"/>
        <w:rPr>
          <w:b/>
        </w:rPr>
      </w:pPr>
      <w:r>
        <w:t>Isn’t there a “scale” issue when interpreting proportional indicators across the landscape? There may be value in analyzing these indicators at smaller scales, e.g. a watershed.</w:t>
      </w:r>
    </w:p>
    <w:p w14:paraId="3B13F43F" w14:textId="7EB9E7E9" w:rsidR="003A33E2" w:rsidRDefault="00513AC3" w:rsidP="00FA5ADF">
      <w:pPr>
        <w:pStyle w:val="ListParagraph"/>
        <w:numPr>
          <w:ilvl w:val="0"/>
          <w:numId w:val="39"/>
        </w:numPr>
      </w:pPr>
      <w:r>
        <w:t>Mr. Garrett clarified that l</w:t>
      </w:r>
      <w:r w:rsidR="00FD6325" w:rsidRPr="00717825">
        <w:t xml:space="preserve">akes </w:t>
      </w:r>
      <w:r w:rsidR="00D45727">
        <w:t xml:space="preserve">often </w:t>
      </w:r>
      <w:r w:rsidR="00FD6325" w:rsidRPr="00717825">
        <w:t>appear red in these maps because of high human access.</w:t>
      </w:r>
      <w:r w:rsidR="00717825" w:rsidRPr="00FA5ADF">
        <w:t xml:space="preserve"> </w:t>
      </w:r>
    </w:p>
    <w:p w14:paraId="09529D71" w14:textId="022D873C" w:rsidR="003A33E2" w:rsidRDefault="000876A4" w:rsidP="00FA5ADF">
      <w:pPr>
        <w:pStyle w:val="ListParagraph"/>
        <w:numPr>
          <w:ilvl w:val="0"/>
          <w:numId w:val="39"/>
        </w:numPr>
      </w:pPr>
      <w:r>
        <w:t xml:space="preserve">What if an area </w:t>
      </w:r>
      <w:r w:rsidR="003A33E2">
        <w:t xml:space="preserve">did not have </w:t>
      </w:r>
      <w:r w:rsidR="00717825">
        <w:t>data for</w:t>
      </w:r>
      <w:r w:rsidR="003A33E2">
        <w:t xml:space="preserve"> </w:t>
      </w:r>
      <w:r w:rsidR="00717825">
        <w:t xml:space="preserve">a particular indicator? </w:t>
      </w:r>
    </w:p>
    <w:p w14:paraId="416EB771" w14:textId="32FC8562" w:rsidR="003A33E2" w:rsidRDefault="00717825" w:rsidP="00FA5ADF">
      <w:pPr>
        <w:pStyle w:val="ListParagraph"/>
        <w:numPr>
          <w:ilvl w:val="1"/>
          <w:numId w:val="39"/>
        </w:numPr>
      </w:pPr>
      <w:r>
        <w:t xml:space="preserve">That indicator is assigned a null value and the total is averaged </w:t>
      </w:r>
      <w:r w:rsidR="000876A4">
        <w:t xml:space="preserve">by number of indicators we </w:t>
      </w:r>
      <w:r w:rsidR="000876A4" w:rsidRPr="000876A4">
        <w:rPr>
          <w:i/>
        </w:rPr>
        <w:t>do</w:t>
      </w:r>
      <w:r w:rsidR="003A33E2">
        <w:t xml:space="preserve"> have </w:t>
      </w:r>
      <w:r>
        <w:t xml:space="preserve">data </w:t>
      </w:r>
      <w:r w:rsidR="003A33E2">
        <w:t>on</w:t>
      </w:r>
      <w:r>
        <w:t>.</w:t>
      </w:r>
    </w:p>
    <w:p w14:paraId="4F803727" w14:textId="5AB00EB7" w:rsidR="003A33E2" w:rsidRDefault="003A33E2" w:rsidP="00FA5ADF">
      <w:pPr>
        <w:pStyle w:val="ListParagraph"/>
        <w:numPr>
          <w:ilvl w:val="0"/>
          <w:numId w:val="39"/>
        </w:numPr>
      </w:pPr>
      <w:r>
        <w:t>What</w:t>
      </w:r>
      <w:r w:rsidR="00717825">
        <w:t xml:space="preserve"> i</w:t>
      </w:r>
      <w:r>
        <w:t xml:space="preserve">s the take-home lesson of </w:t>
      </w:r>
      <w:r w:rsidR="00513AC3">
        <w:t xml:space="preserve">bar chart showing </w:t>
      </w:r>
      <w:r>
        <w:t>the proportion</w:t>
      </w:r>
      <w:r w:rsidR="00717825">
        <w:t xml:space="preserve"> </w:t>
      </w:r>
      <w:r>
        <w:t xml:space="preserve">of the landscape </w:t>
      </w:r>
      <w:r w:rsidR="00513AC3">
        <w:t>in each resilience category?</w:t>
      </w:r>
    </w:p>
    <w:p w14:paraId="10886285" w14:textId="2F316B02" w:rsidR="00717825" w:rsidRDefault="003A33E2" w:rsidP="00FA5ADF">
      <w:pPr>
        <w:pStyle w:val="ListParagraph"/>
        <w:numPr>
          <w:ilvl w:val="1"/>
          <w:numId w:val="39"/>
        </w:numPr>
      </w:pPr>
      <w:r>
        <w:t xml:space="preserve">First, it can help us to identify spots where indicators are aligning. </w:t>
      </w:r>
    </w:p>
    <w:p w14:paraId="04D0A97D" w14:textId="3DD5A5D4" w:rsidR="003A33E2" w:rsidRDefault="003A33E2" w:rsidP="00FA5ADF">
      <w:pPr>
        <w:pStyle w:val="ListParagraph"/>
        <w:numPr>
          <w:ilvl w:val="1"/>
          <w:numId w:val="39"/>
        </w:numPr>
      </w:pPr>
      <w:r>
        <w:t>Second, there will be some spots that are high on one scale and low on another. Because of that the distribution of the overall roll-up will trend to normal. It</w:t>
      </w:r>
      <w:r w:rsidR="00513AC3">
        <w:t xml:space="preserve"> i</w:t>
      </w:r>
      <w:r>
        <w:t>s important to have individual proportional understandings</w:t>
      </w:r>
      <w:r w:rsidR="00717825">
        <w:t xml:space="preserve"> a</w:t>
      </w:r>
      <w:r>
        <w:t>nd understanding</w:t>
      </w:r>
      <w:r w:rsidR="00717825">
        <w:t xml:space="preserve"> of</w:t>
      </w:r>
      <w:r>
        <w:t xml:space="preserve"> how they fit into rest of landscape</w:t>
      </w:r>
    </w:p>
    <w:p w14:paraId="5402DD7A" w14:textId="77777777" w:rsidR="003A33E2" w:rsidRDefault="003A33E2" w:rsidP="00FA5ADF">
      <w:pPr>
        <w:pStyle w:val="ListParagraph"/>
        <w:numPr>
          <w:ilvl w:val="2"/>
          <w:numId w:val="39"/>
        </w:numPr>
      </w:pPr>
      <w:r>
        <w:t>Establishes baseline for comparison and future analysis</w:t>
      </w:r>
    </w:p>
    <w:p w14:paraId="6DE5DDF5" w14:textId="77777777" w:rsidR="00D45727" w:rsidRDefault="00D45727" w:rsidP="00D45727">
      <w:pPr>
        <w:pStyle w:val="ListParagraph"/>
        <w:numPr>
          <w:ilvl w:val="0"/>
          <w:numId w:val="39"/>
        </w:numPr>
      </w:pPr>
      <w:r>
        <w:t>Are these the same acres in each proportion of summed indicator values?</w:t>
      </w:r>
    </w:p>
    <w:p w14:paraId="2680F26C" w14:textId="77777777" w:rsidR="00D45727" w:rsidRDefault="00D45727" w:rsidP="00D45727">
      <w:pPr>
        <w:pStyle w:val="ListParagraph"/>
        <w:numPr>
          <w:ilvl w:val="1"/>
          <w:numId w:val="39"/>
        </w:numPr>
      </w:pPr>
      <w:r>
        <w:t xml:space="preserve">The IADT ran an analysis to see if there was correlation among pairs of indicators, to assess whether indicators could be cancelling each other out in the roll-ups. There were no strongly correlated pairs. </w:t>
      </w:r>
    </w:p>
    <w:p w14:paraId="3BE0E630" w14:textId="77777777" w:rsidR="00D45727" w:rsidRDefault="00D45727" w:rsidP="00D45727">
      <w:pPr>
        <w:pStyle w:val="ListParagraph"/>
        <w:numPr>
          <w:ilvl w:val="0"/>
          <w:numId w:val="39"/>
        </w:numPr>
      </w:pPr>
      <w:r>
        <w:t>Why do the bar charts show a bell-shaped distribution?</w:t>
      </w:r>
    </w:p>
    <w:p w14:paraId="75BC10D7" w14:textId="30522085" w:rsidR="009A0C22" w:rsidRDefault="00717825" w:rsidP="00FA5ADF">
      <w:pPr>
        <w:pStyle w:val="ListParagraph"/>
        <w:numPr>
          <w:ilvl w:val="1"/>
          <w:numId w:val="39"/>
        </w:numPr>
      </w:pPr>
      <w:r>
        <w:t>B</w:t>
      </w:r>
      <w:r w:rsidR="00A23C84">
        <w:t xml:space="preserve">ecause of the process of rolling </w:t>
      </w:r>
      <w:r w:rsidR="003A33E2">
        <w:t>up to 10 binary indicators</w:t>
      </w:r>
      <w:r>
        <w:t>.</w:t>
      </w:r>
    </w:p>
    <w:p w14:paraId="72D6E919" w14:textId="77777777" w:rsidR="009A0C22" w:rsidRDefault="009A0C22" w:rsidP="009A0C22">
      <w:pPr>
        <w:pStyle w:val="ListParagraph"/>
        <w:numPr>
          <w:ilvl w:val="0"/>
          <w:numId w:val="41"/>
        </w:numPr>
        <w:spacing w:after="200" w:line="276" w:lineRule="auto"/>
      </w:pPr>
      <w:r>
        <w:t>Can you clarify the timeline for the LRA and feedback from stakeholder committee members?</w:t>
      </w:r>
    </w:p>
    <w:p w14:paraId="39B94CAF" w14:textId="77777777" w:rsidR="009A0C22" w:rsidRDefault="009A0C22" w:rsidP="009A0C22">
      <w:pPr>
        <w:pStyle w:val="ListParagraph"/>
        <w:numPr>
          <w:ilvl w:val="1"/>
          <w:numId w:val="39"/>
        </w:numPr>
      </w:pPr>
      <w:r>
        <w:t xml:space="preserve">The IADT will work to finalize the methodology, based on the feedback we hear today. We wanted to check in today before we got much farther with applying these methods. </w:t>
      </w:r>
    </w:p>
    <w:p w14:paraId="14BF9EEF" w14:textId="77777777" w:rsidR="009A0C22" w:rsidRDefault="009A0C22" w:rsidP="009A0C22">
      <w:pPr>
        <w:pStyle w:val="ListParagraph"/>
        <w:numPr>
          <w:ilvl w:val="1"/>
          <w:numId w:val="39"/>
        </w:numPr>
      </w:pPr>
      <w:r>
        <w:t>We expect to have the documentation ready in advance of the next stakeholder meeting.</w:t>
      </w:r>
    </w:p>
    <w:p w14:paraId="1E4ECE1E" w14:textId="295B59DC" w:rsidR="003A33E2" w:rsidRDefault="003A33E2" w:rsidP="00FA5ADF">
      <w:pPr>
        <w:pStyle w:val="ListParagraph"/>
        <w:numPr>
          <w:ilvl w:val="0"/>
          <w:numId w:val="39"/>
        </w:numPr>
      </w:pPr>
      <w:r>
        <w:t>All of</w:t>
      </w:r>
      <w:r w:rsidR="00E36DA1">
        <w:t xml:space="preserve"> the bundled maps look very similar -</w:t>
      </w:r>
      <w:r>
        <w:t xml:space="preserve"> </w:t>
      </w:r>
      <w:r w:rsidR="00E36DA1">
        <w:t>a</w:t>
      </w:r>
      <w:r>
        <w:t>re we losing key insights that are being buried in the bundling?</w:t>
      </w:r>
      <w:r w:rsidR="009A0C22">
        <w:t xml:space="preserve"> </w:t>
      </w:r>
    </w:p>
    <w:p w14:paraId="4E763EFD" w14:textId="664801AF" w:rsidR="009A0C22" w:rsidRDefault="009A0C22" w:rsidP="00FA5ADF">
      <w:pPr>
        <w:pStyle w:val="ListParagraph"/>
        <w:numPr>
          <w:ilvl w:val="1"/>
          <w:numId w:val="39"/>
        </w:numPr>
      </w:pPr>
      <w:r>
        <w:t xml:space="preserve">This is an inherent challenge with the bundling. For example the ecosystem resilience roll-up has 18 indicators. You cannot really interpret it without looking at the individual indicator data. </w:t>
      </w:r>
    </w:p>
    <w:p w14:paraId="29B65CCF" w14:textId="34300D5F" w:rsidR="003A33E2" w:rsidRDefault="009A0C22" w:rsidP="00FA5ADF">
      <w:pPr>
        <w:pStyle w:val="ListParagraph"/>
        <w:numPr>
          <w:ilvl w:val="0"/>
          <w:numId w:val="39"/>
        </w:numPr>
      </w:pPr>
      <w:r>
        <w:lastRenderedPageBreak/>
        <w:t xml:space="preserve">IADT question to stakeholders: </w:t>
      </w:r>
      <w:r w:rsidR="003A33E2">
        <w:t>What is the key information that you would like to see?</w:t>
      </w:r>
      <w:r>
        <w:t xml:space="preserve"> Are there other assessment maps you would like to see?</w:t>
      </w:r>
    </w:p>
    <w:p w14:paraId="7E9DC511" w14:textId="1DDC34A4" w:rsidR="003A33E2" w:rsidRDefault="00D45727" w:rsidP="00FA5ADF">
      <w:pPr>
        <w:pStyle w:val="ListParagraph"/>
        <w:numPr>
          <w:ilvl w:val="1"/>
          <w:numId w:val="39"/>
        </w:numPr>
      </w:pPr>
      <w:r>
        <w:t xml:space="preserve">Stakeholders: </w:t>
      </w:r>
      <w:r w:rsidR="003A33E2">
        <w:t>It will be an iterative process</w:t>
      </w:r>
      <w:r>
        <w:t xml:space="preserve"> of examining the data together.</w:t>
      </w:r>
    </w:p>
    <w:p w14:paraId="5D198D68" w14:textId="5119051E" w:rsidR="003A33E2" w:rsidRDefault="003A33E2" w:rsidP="00FA5ADF">
      <w:pPr>
        <w:pStyle w:val="ListParagraph"/>
        <w:numPr>
          <w:ilvl w:val="0"/>
          <w:numId w:val="39"/>
        </w:numPr>
      </w:pPr>
      <w:r>
        <w:t>Use of PACs was</w:t>
      </w:r>
      <w:r w:rsidR="00E36DA1">
        <w:t xml:space="preserve"> an</w:t>
      </w:r>
      <w:r>
        <w:t xml:space="preserve"> </w:t>
      </w:r>
      <w:r w:rsidR="00E36DA1">
        <w:t>interesting</w:t>
      </w:r>
      <w:r>
        <w:t xml:space="preserve"> </w:t>
      </w:r>
      <w:r w:rsidR="00E36DA1">
        <w:t>use of an apples-to-</w:t>
      </w:r>
      <w:r>
        <w:t>apples comparison</w:t>
      </w:r>
      <w:r w:rsidR="00D45727">
        <w:t>.</w:t>
      </w:r>
    </w:p>
    <w:p w14:paraId="3852AA1F" w14:textId="2236F29A" w:rsidR="003A33E2" w:rsidRDefault="003A33E2" w:rsidP="00FA5ADF">
      <w:pPr>
        <w:pStyle w:val="ListParagraph"/>
        <w:numPr>
          <w:ilvl w:val="1"/>
          <w:numId w:val="39"/>
        </w:numPr>
      </w:pPr>
      <w:r>
        <w:t>This could be used with other boundaries – such as meadows</w:t>
      </w:r>
      <w:r w:rsidR="00D45727">
        <w:t>.</w:t>
      </w:r>
    </w:p>
    <w:p w14:paraId="56552AD9" w14:textId="5EFCF0C5" w:rsidR="003A33E2" w:rsidRDefault="003A33E2" w:rsidP="00FA5ADF">
      <w:pPr>
        <w:pStyle w:val="ListParagraph"/>
        <w:numPr>
          <w:ilvl w:val="1"/>
          <w:numId w:val="39"/>
        </w:numPr>
      </w:pPr>
      <w:r>
        <w:t>This could be a great way to apply the assessment</w:t>
      </w:r>
      <w:r w:rsidR="00D45727">
        <w:t>.</w:t>
      </w:r>
    </w:p>
    <w:p w14:paraId="64E31B96" w14:textId="15F5967F" w:rsidR="00D45727" w:rsidRDefault="003A33E2" w:rsidP="00FA5ADF">
      <w:pPr>
        <w:pStyle w:val="ListParagraph"/>
        <w:numPr>
          <w:ilvl w:val="1"/>
          <w:numId w:val="39"/>
        </w:numPr>
      </w:pPr>
      <w:r>
        <w:t>Different roll</w:t>
      </w:r>
      <w:r w:rsidR="002D710E">
        <w:t>-</w:t>
      </w:r>
      <w:r>
        <w:t>ups could be used for different purposes</w:t>
      </w:r>
      <w:r w:rsidR="00D45727">
        <w:t>.</w:t>
      </w:r>
    </w:p>
    <w:p w14:paraId="5826E72C" w14:textId="00949521" w:rsidR="00D627BD" w:rsidRDefault="00D45727" w:rsidP="00FA5ADF">
      <w:pPr>
        <w:pStyle w:val="ListParagraph"/>
        <w:numPr>
          <w:ilvl w:val="1"/>
          <w:numId w:val="39"/>
        </w:numPr>
      </w:pPr>
      <w:r>
        <w:t xml:space="preserve">There </w:t>
      </w:r>
      <w:r w:rsidR="00D627BD">
        <w:t xml:space="preserve">is potential for within/without </w:t>
      </w:r>
      <w:r>
        <w:t>analysis for PACs and WUI, as well as other types of boundaries.</w:t>
      </w:r>
    </w:p>
    <w:p w14:paraId="3F26206D" w14:textId="19592F6E" w:rsidR="00D627BD" w:rsidRDefault="00D627BD" w:rsidP="00FA5ADF">
      <w:pPr>
        <w:pStyle w:val="ListParagraph"/>
        <w:numPr>
          <w:ilvl w:val="0"/>
          <w:numId w:val="39"/>
        </w:numPr>
      </w:pPr>
      <w:r w:rsidRPr="002D710E">
        <w:rPr>
          <w:highlight w:val="cyan"/>
        </w:rPr>
        <w:t>ACTION ITEM</w:t>
      </w:r>
      <w:r>
        <w:t>: All SSC members to provide any feedback on the roll-up bundles (see Values-Disturbances-Indicators table, furthest right column and bottom row) by next week.</w:t>
      </w:r>
    </w:p>
    <w:p w14:paraId="2F3A5079" w14:textId="77777777" w:rsidR="00D45727" w:rsidRDefault="00D45727" w:rsidP="00FA5ADF"/>
    <w:p w14:paraId="28AD328E" w14:textId="227F6D3C" w:rsidR="00D45727" w:rsidRPr="00FA5ADF" w:rsidRDefault="00D45727" w:rsidP="00FA5ADF">
      <w:pPr>
        <w:ind w:left="360"/>
        <w:rPr>
          <w:b/>
        </w:rPr>
      </w:pPr>
      <w:r w:rsidRPr="00FA5ADF">
        <w:rPr>
          <w:b/>
        </w:rPr>
        <w:t xml:space="preserve">On </w:t>
      </w:r>
      <w:r w:rsidR="00D627BD" w:rsidRPr="00FA5ADF">
        <w:rPr>
          <w:b/>
        </w:rPr>
        <w:t>potential use of the</w:t>
      </w:r>
      <w:r w:rsidRPr="00FA5ADF">
        <w:rPr>
          <w:b/>
        </w:rPr>
        <w:t xml:space="preserve"> LRA for communication and to identify restoration goals and strategies</w:t>
      </w:r>
      <w:r w:rsidR="00D627BD">
        <w:rPr>
          <w:b/>
        </w:rPr>
        <w:t xml:space="preserve"> </w:t>
      </w:r>
      <w:r w:rsidR="00D627BD">
        <w:t>(questions/comments are from stakeholders, unless otherwise indicated):</w:t>
      </w:r>
    </w:p>
    <w:p w14:paraId="5107A736" w14:textId="2A750AB8" w:rsidR="00D45727" w:rsidRDefault="00D45727" w:rsidP="00D45727">
      <w:pPr>
        <w:pStyle w:val="ListParagraph"/>
        <w:numPr>
          <w:ilvl w:val="0"/>
          <w:numId w:val="39"/>
        </w:numPr>
      </w:pPr>
      <w:r>
        <w:t>What are the big picture findings of the assessment?</w:t>
      </w:r>
    </w:p>
    <w:p w14:paraId="2DA69FD4" w14:textId="77777777" w:rsidR="00D45727" w:rsidRDefault="00D45727" w:rsidP="00D45727">
      <w:pPr>
        <w:pStyle w:val="ListParagraph"/>
        <w:numPr>
          <w:ilvl w:val="1"/>
          <w:numId w:val="39"/>
        </w:numPr>
      </w:pPr>
      <w:r>
        <w:t>Does bundling work? What does it tell us?</w:t>
      </w:r>
    </w:p>
    <w:p w14:paraId="019AB386" w14:textId="5063EA25" w:rsidR="00D45727" w:rsidRDefault="00D45727" w:rsidP="00D45727">
      <w:pPr>
        <w:pStyle w:val="ListParagraph"/>
        <w:numPr>
          <w:ilvl w:val="1"/>
          <w:numId w:val="39"/>
        </w:numPr>
      </w:pPr>
      <w:r>
        <w:t>What are the main findings with the indicators?</w:t>
      </w:r>
    </w:p>
    <w:p w14:paraId="2C7102BC" w14:textId="5A7A0ED3" w:rsidR="00D627BD" w:rsidRDefault="00D627BD" w:rsidP="00D627BD">
      <w:pPr>
        <w:pStyle w:val="ListParagraph"/>
        <w:numPr>
          <w:ilvl w:val="0"/>
          <w:numId w:val="39"/>
        </w:numPr>
        <w:spacing w:after="200" w:line="276" w:lineRule="auto"/>
      </w:pPr>
      <w:r>
        <w:t>Mr. Wright, CTC, on communication of findings:</w:t>
      </w:r>
    </w:p>
    <w:p w14:paraId="0682BF17" w14:textId="77777777" w:rsidR="00D627BD" w:rsidRDefault="00D627BD" w:rsidP="00D627BD">
      <w:pPr>
        <w:pStyle w:val="ListParagraph"/>
        <w:numPr>
          <w:ilvl w:val="1"/>
          <w:numId w:val="39"/>
        </w:numPr>
        <w:spacing w:after="200" w:line="276" w:lineRule="auto"/>
      </w:pPr>
      <w:r>
        <w:t xml:space="preserve">There is high value in the LRA and these maps as communication tools. </w:t>
      </w:r>
    </w:p>
    <w:p w14:paraId="60E99232" w14:textId="77777777" w:rsidR="00D627BD" w:rsidRDefault="00D627BD" w:rsidP="00D627BD">
      <w:pPr>
        <w:pStyle w:val="ListParagraph"/>
        <w:numPr>
          <w:ilvl w:val="1"/>
          <w:numId w:val="39"/>
        </w:numPr>
      </w:pPr>
      <w:r>
        <w:t>It would be useful to have specific, thematic bundles to attract funding.</w:t>
      </w:r>
    </w:p>
    <w:p w14:paraId="2545558A" w14:textId="209CF6D6" w:rsidR="00D627BD" w:rsidRDefault="00D627BD" w:rsidP="00FA5ADF">
      <w:pPr>
        <w:pStyle w:val="ListParagraph"/>
        <w:numPr>
          <w:ilvl w:val="0"/>
          <w:numId w:val="39"/>
        </w:numPr>
      </w:pPr>
      <w:r>
        <w:t>How will the LRA findings help us identify restoration goals and strategies in Phase 2 of LTW?</w:t>
      </w:r>
    </w:p>
    <w:p w14:paraId="1268476B" w14:textId="48DEC5FA" w:rsidR="00E36BFF" w:rsidRDefault="00D627BD" w:rsidP="00FA5ADF">
      <w:pPr>
        <w:pStyle w:val="ListParagraph"/>
        <w:numPr>
          <w:ilvl w:val="1"/>
          <w:numId w:val="39"/>
        </w:numPr>
      </w:pPr>
      <w:r>
        <w:t>Might want to loop back to “essential management questions” which we came up with in the beginning. This can help guide the discussion.</w:t>
      </w:r>
    </w:p>
    <w:p w14:paraId="37943515" w14:textId="64118CC3" w:rsidR="00E36BFF" w:rsidRDefault="00CF6ED5" w:rsidP="00FA5ADF">
      <w:pPr>
        <w:pStyle w:val="ListParagraph"/>
        <w:numPr>
          <w:ilvl w:val="1"/>
          <w:numId w:val="39"/>
        </w:numPr>
      </w:pPr>
      <w:r>
        <w:t>Sarah will consider process steps, in conversation with LTW peers, for</w:t>
      </w:r>
      <w:r w:rsidR="00E36BFF">
        <w:t xml:space="preserve"> how the partnership can view the LRA findings through the lens of the LTW goals to advance Phase 2 strategies. </w:t>
      </w:r>
    </w:p>
    <w:p w14:paraId="3EC595DF" w14:textId="77777777" w:rsidR="00B334C5" w:rsidRDefault="00B334C5" w:rsidP="003D0838">
      <w:pPr>
        <w:pStyle w:val="ListParagraph"/>
        <w:ind w:left="1440"/>
      </w:pPr>
    </w:p>
    <w:p w14:paraId="06918DE8" w14:textId="2B0C2838" w:rsidR="007E759F" w:rsidRDefault="002D710E" w:rsidP="007E759F">
      <w:pPr>
        <w:pStyle w:val="Heading2"/>
      </w:pPr>
      <w:bookmarkStart w:id="7" w:name="_Toc496122743"/>
      <w:r>
        <w:t>Preparation for Phase II</w:t>
      </w:r>
      <w:bookmarkEnd w:id="7"/>
    </w:p>
    <w:p w14:paraId="0F33C403" w14:textId="77777777" w:rsidR="00B334C5" w:rsidRPr="00B334C5" w:rsidRDefault="00B334C5" w:rsidP="00B334C5"/>
    <w:p w14:paraId="020A1964" w14:textId="6E666EAF" w:rsidR="006471D1" w:rsidRPr="006471D1" w:rsidRDefault="006471D1" w:rsidP="006471D1">
      <w:r>
        <w:t>Pat Manley provided updates and remarks on stakeholder contributions and questions from the previous SSC Meeting on September 6.</w:t>
      </w:r>
    </w:p>
    <w:p w14:paraId="42E489EA" w14:textId="77777777" w:rsidR="003D0838" w:rsidRDefault="003D0838" w:rsidP="003D0838"/>
    <w:p w14:paraId="555590F7" w14:textId="6EFA310E" w:rsidR="00B10396" w:rsidRDefault="00E36BFF" w:rsidP="003D0838">
      <w:pPr>
        <w:pStyle w:val="ListParagraph"/>
        <w:numPr>
          <w:ilvl w:val="0"/>
          <w:numId w:val="29"/>
        </w:numPr>
        <w:ind w:left="720"/>
      </w:pPr>
      <w:r>
        <w:t>Comment: LANDIS has errors in how it addresses beetle dynamics. Specifically, mountain pine beetle is treated as the primary cause of mortality for incense cedar, but it is not.</w:t>
      </w:r>
      <w:r w:rsidR="003D0838">
        <w:t xml:space="preserve"> </w:t>
      </w:r>
      <w:r>
        <w:t xml:space="preserve">The LANDIS developers should have worked with </w:t>
      </w:r>
      <w:r w:rsidR="00C566AA">
        <w:t>Chris Fettig</w:t>
      </w:r>
      <w:r>
        <w:t xml:space="preserve">. </w:t>
      </w:r>
    </w:p>
    <w:p w14:paraId="1B12BAE2" w14:textId="40C78890" w:rsidR="00B10396" w:rsidRDefault="003D0838" w:rsidP="003D0838">
      <w:pPr>
        <w:pStyle w:val="ListParagraph"/>
        <w:numPr>
          <w:ilvl w:val="0"/>
          <w:numId w:val="33"/>
        </w:numPr>
        <w:ind w:left="1440"/>
      </w:pPr>
      <w:r>
        <w:t xml:space="preserve">The </w:t>
      </w:r>
      <w:r w:rsidR="00B10396">
        <w:t>LANDIS model for beetle dynamics can be used to compare in LTW to see if its accurate and help improve later versions</w:t>
      </w:r>
      <w:r>
        <w:t xml:space="preserve">. </w:t>
      </w:r>
    </w:p>
    <w:p w14:paraId="0A9F20F3" w14:textId="33971E6B" w:rsidR="003D0838" w:rsidRPr="003D0838" w:rsidRDefault="003D0838" w:rsidP="003D0838">
      <w:pPr>
        <w:pStyle w:val="ListParagraph"/>
        <w:numPr>
          <w:ilvl w:val="1"/>
          <w:numId w:val="30"/>
        </w:numPr>
        <w:ind w:left="1440"/>
        <w:rPr>
          <w:b/>
        </w:rPr>
      </w:pPr>
      <w:r w:rsidRPr="00FA5ADF">
        <w:rPr>
          <w:highlight w:val="cyan"/>
        </w:rPr>
        <w:t>ACTION ITEM</w:t>
      </w:r>
      <w:r>
        <w:t>: The IADT will ask Rob Schell</w:t>
      </w:r>
      <w:r w:rsidR="00CF6ED5">
        <w:t>er about the beetle issue at the IADT</w:t>
      </w:r>
      <w:r>
        <w:t xml:space="preserve"> upcoming meeting on 10/5.</w:t>
      </w:r>
    </w:p>
    <w:p w14:paraId="4408AAEB" w14:textId="41CED720" w:rsidR="000058BC" w:rsidRPr="000058BC" w:rsidRDefault="00B10396" w:rsidP="003D0838">
      <w:pPr>
        <w:pStyle w:val="ListParagraph"/>
        <w:numPr>
          <w:ilvl w:val="0"/>
          <w:numId w:val="30"/>
        </w:numPr>
        <w:ind w:left="720"/>
        <w:rPr>
          <w:b/>
        </w:rPr>
      </w:pPr>
      <w:r>
        <w:t>Will there be a B</w:t>
      </w:r>
      <w:r w:rsidR="003D0838">
        <w:t xml:space="preserve">usiness </w:t>
      </w:r>
      <w:r>
        <w:t>A</w:t>
      </w:r>
      <w:r w:rsidR="003D0838">
        <w:t xml:space="preserve">s </w:t>
      </w:r>
      <w:r>
        <w:t>U</w:t>
      </w:r>
      <w:r w:rsidR="003D0838">
        <w:t>sual</w:t>
      </w:r>
      <w:r>
        <w:t xml:space="preserve"> </w:t>
      </w:r>
      <w:r w:rsidR="003D0838">
        <w:t>strategy</w:t>
      </w:r>
      <w:r>
        <w:t>?</w:t>
      </w:r>
      <w:r w:rsidR="000058BC">
        <w:t xml:space="preserve"> </w:t>
      </w:r>
    </w:p>
    <w:p w14:paraId="15867725" w14:textId="1B91CC9E" w:rsidR="00B10396" w:rsidRPr="003D0838" w:rsidRDefault="00B10396" w:rsidP="000058BC">
      <w:pPr>
        <w:pStyle w:val="ListParagraph"/>
        <w:numPr>
          <w:ilvl w:val="1"/>
          <w:numId w:val="30"/>
        </w:numPr>
        <w:ind w:left="1440"/>
        <w:rPr>
          <w:b/>
        </w:rPr>
      </w:pPr>
      <w:r>
        <w:t>Yes, and a “no action scenario”</w:t>
      </w:r>
    </w:p>
    <w:p w14:paraId="6415AAAA" w14:textId="6087F93F" w:rsidR="00B10396" w:rsidRDefault="009A79D1" w:rsidP="003D0838">
      <w:pPr>
        <w:pStyle w:val="ListParagraph"/>
        <w:numPr>
          <w:ilvl w:val="0"/>
          <w:numId w:val="30"/>
        </w:numPr>
        <w:ind w:left="720"/>
      </w:pPr>
      <w:r>
        <w:lastRenderedPageBreak/>
        <w:t xml:space="preserve">Is </w:t>
      </w:r>
      <w:r w:rsidR="000058BC">
        <w:t>LANDIS being used as the base model</w:t>
      </w:r>
      <w:r w:rsidR="00B10396">
        <w:t>?</w:t>
      </w:r>
    </w:p>
    <w:p w14:paraId="7C647066" w14:textId="77777777" w:rsidR="000058BC" w:rsidRDefault="000058BC" w:rsidP="000058BC">
      <w:pPr>
        <w:pStyle w:val="ListParagraph"/>
        <w:numPr>
          <w:ilvl w:val="1"/>
          <w:numId w:val="30"/>
        </w:numPr>
        <w:ind w:left="1440"/>
      </w:pPr>
      <w:r>
        <w:t>Yes</w:t>
      </w:r>
    </w:p>
    <w:p w14:paraId="35E40FDC" w14:textId="6A5F5972" w:rsidR="003D0838" w:rsidRDefault="00B10396" w:rsidP="000058BC">
      <w:pPr>
        <w:pStyle w:val="ListParagraph"/>
        <w:numPr>
          <w:ilvl w:val="0"/>
          <w:numId w:val="30"/>
        </w:numPr>
        <w:ind w:left="720"/>
      </w:pPr>
      <w:r>
        <w:t>What is nature of LANDIS outputs?</w:t>
      </w:r>
      <w:r w:rsidR="000058BC">
        <w:t xml:space="preserve"> </w:t>
      </w:r>
      <w:r>
        <w:t>What sort of inputs will create the outputs you are looking for?</w:t>
      </w:r>
    </w:p>
    <w:p w14:paraId="0682641A" w14:textId="224F3959" w:rsidR="003D0838" w:rsidRDefault="00B10396" w:rsidP="003D0838">
      <w:pPr>
        <w:pStyle w:val="ListParagraph"/>
        <w:numPr>
          <w:ilvl w:val="1"/>
          <w:numId w:val="30"/>
        </w:numPr>
        <w:ind w:left="1440"/>
      </w:pPr>
      <w:r>
        <w:t>There needs to be discussion of how this will look and be incorporated</w:t>
      </w:r>
      <w:r w:rsidR="000058BC">
        <w:t>.</w:t>
      </w:r>
    </w:p>
    <w:p w14:paraId="319EC077" w14:textId="77777777" w:rsidR="00B10396" w:rsidRDefault="00B10396" w:rsidP="003D0838">
      <w:pPr>
        <w:pStyle w:val="ListParagraph"/>
        <w:numPr>
          <w:ilvl w:val="0"/>
          <w:numId w:val="30"/>
        </w:numPr>
        <w:ind w:left="720"/>
      </w:pPr>
      <w:r>
        <w:t>For planning at a finer scale, we will use EcObject and other programs</w:t>
      </w:r>
    </w:p>
    <w:p w14:paraId="324A66C1" w14:textId="29D023E7" w:rsidR="00B10396" w:rsidRDefault="00B10396" w:rsidP="003D0838">
      <w:pPr>
        <w:pStyle w:val="ListParagraph"/>
        <w:numPr>
          <w:ilvl w:val="0"/>
          <w:numId w:val="30"/>
        </w:numPr>
        <w:ind w:left="720"/>
      </w:pPr>
      <w:r>
        <w:t>D</w:t>
      </w:r>
      <w:r w:rsidR="000058BC">
        <w:t xml:space="preserve">oes LANDIS give recommendations </w:t>
      </w:r>
      <w:r>
        <w:t>for what areas to treat?</w:t>
      </w:r>
    </w:p>
    <w:p w14:paraId="6B54C590" w14:textId="0185B972" w:rsidR="00B10396" w:rsidRDefault="00B10396" w:rsidP="003D0838">
      <w:pPr>
        <w:pStyle w:val="ListParagraph"/>
        <w:numPr>
          <w:ilvl w:val="1"/>
          <w:numId w:val="30"/>
        </w:numPr>
        <w:ind w:left="1440"/>
      </w:pPr>
      <w:r>
        <w:t>Yes</w:t>
      </w:r>
      <w:r w:rsidR="000058BC">
        <w:t>.</w:t>
      </w:r>
      <w:r>
        <w:t xml:space="preserve"> </w:t>
      </w:r>
    </w:p>
    <w:p w14:paraId="2E2C2225" w14:textId="025E720D" w:rsidR="00B10396" w:rsidRDefault="00B10396" w:rsidP="003D0838">
      <w:pPr>
        <w:pStyle w:val="ListParagraph"/>
        <w:numPr>
          <w:ilvl w:val="0"/>
          <w:numId w:val="30"/>
        </w:numPr>
        <w:ind w:left="720"/>
      </w:pPr>
      <w:r>
        <w:t>Ther</w:t>
      </w:r>
      <w:r w:rsidR="000058BC">
        <w:t>e needs to be discussion between</w:t>
      </w:r>
      <w:r w:rsidR="009A79D1">
        <w:t xml:space="preserve"> SSC</w:t>
      </w:r>
      <w:r>
        <w:t xml:space="preserve"> and IADT of LANDIS</w:t>
      </w:r>
      <w:r w:rsidR="000058BC">
        <w:t>/modeling</w:t>
      </w:r>
      <w:r>
        <w:t xml:space="preserve"> outputs, what that means for management</w:t>
      </w:r>
      <w:r w:rsidR="000058BC">
        <w:t>,</w:t>
      </w:r>
      <w:r>
        <w:t xml:space="preserve"> and how it is incorporated with other dat</w:t>
      </w:r>
      <w:r w:rsidR="000058BC">
        <w:t>a sets (EcObject, etc.) we are using.</w:t>
      </w:r>
    </w:p>
    <w:p w14:paraId="74C52D71" w14:textId="414B1995" w:rsidR="009A79D1" w:rsidRDefault="000058BC" w:rsidP="003D0838">
      <w:pPr>
        <w:pStyle w:val="ListParagraph"/>
        <w:numPr>
          <w:ilvl w:val="1"/>
          <w:numId w:val="30"/>
        </w:numPr>
        <w:ind w:left="1440"/>
      </w:pPr>
      <w:r>
        <w:t xml:space="preserve">We will begin having these conversations on joint IADT-Science Team meetings on 10/20 and 10/27. </w:t>
      </w:r>
    </w:p>
    <w:p w14:paraId="1E47D1FD" w14:textId="77777777" w:rsidR="00B10396" w:rsidRDefault="00B10396" w:rsidP="003D0838">
      <w:pPr>
        <w:pStyle w:val="ListParagraph"/>
        <w:numPr>
          <w:ilvl w:val="0"/>
          <w:numId w:val="30"/>
        </w:numPr>
        <w:ind w:left="720"/>
      </w:pPr>
      <w:r>
        <w:t>We need to decide on big picture landscape restoration strategies to feed into the models.</w:t>
      </w:r>
    </w:p>
    <w:p w14:paraId="444F9001" w14:textId="689B9AED" w:rsidR="00B10396" w:rsidRDefault="00B10396" w:rsidP="003D0838">
      <w:pPr>
        <w:pStyle w:val="ListParagraph"/>
        <w:numPr>
          <w:ilvl w:val="1"/>
          <w:numId w:val="31"/>
        </w:numPr>
      </w:pPr>
      <w:r>
        <w:t xml:space="preserve">This </w:t>
      </w:r>
      <w:r w:rsidR="000058BC">
        <w:t xml:space="preserve">work </w:t>
      </w:r>
      <w:r>
        <w:t xml:space="preserve">will </w:t>
      </w:r>
      <w:r w:rsidR="000058BC">
        <w:t>start at the</w:t>
      </w:r>
      <w:r>
        <w:t xml:space="preserve"> Nov. 7</w:t>
      </w:r>
      <w:r w:rsidRPr="007B1044">
        <w:rPr>
          <w:vertAlign w:val="superscript"/>
        </w:rPr>
        <w:t>th</w:t>
      </w:r>
      <w:r>
        <w:t xml:space="preserve"> workshop</w:t>
      </w:r>
      <w:r w:rsidR="000058BC">
        <w:t>.</w:t>
      </w:r>
    </w:p>
    <w:p w14:paraId="48E446A1" w14:textId="77777777" w:rsidR="00BB2FCD" w:rsidRDefault="00BB2FCD" w:rsidP="00CD4C61"/>
    <w:p w14:paraId="1808178A" w14:textId="02609A36" w:rsidR="00D3594E" w:rsidRDefault="00D3594E" w:rsidP="00D3594E">
      <w:pPr>
        <w:pStyle w:val="Heading2"/>
      </w:pPr>
      <w:bookmarkStart w:id="8" w:name="_Toc496122744"/>
      <w:r>
        <w:t>Closing Remarks</w:t>
      </w:r>
      <w:bookmarkEnd w:id="8"/>
    </w:p>
    <w:p w14:paraId="4941B7AE" w14:textId="77777777" w:rsidR="00B334C5" w:rsidRPr="00B334C5" w:rsidRDefault="00B334C5" w:rsidP="00B334C5"/>
    <w:p w14:paraId="55F23307" w14:textId="2D2F88F2" w:rsidR="005C14A3" w:rsidRPr="005C14A3" w:rsidRDefault="00B334C5" w:rsidP="005C14A3">
      <w:r>
        <w:t>M</w:t>
      </w:r>
      <w:r w:rsidR="00DD2B50">
        <w:t xml:space="preserve">s. Di Vittorio </w:t>
      </w:r>
      <w:r w:rsidR="000058BC">
        <w:t xml:space="preserve">thanked participants for attending and adjourned </w:t>
      </w:r>
      <w:r w:rsidR="003D0838">
        <w:t>the meeting</w:t>
      </w:r>
      <w:r w:rsidR="00DD2B50">
        <w:t>.</w:t>
      </w:r>
    </w:p>
    <w:p w14:paraId="413B390A" w14:textId="77777777" w:rsidR="00D3594E" w:rsidRPr="00C11B3E" w:rsidRDefault="00D3594E" w:rsidP="00CD4C61"/>
    <w:p w14:paraId="7BFB280F" w14:textId="5901DD13" w:rsidR="001A6197" w:rsidRDefault="001A6197" w:rsidP="001A6197">
      <w:pPr>
        <w:pStyle w:val="Heading2"/>
      </w:pPr>
      <w:r>
        <w:t xml:space="preserve"> </w:t>
      </w:r>
      <w:bookmarkStart w:id="9" w:name="_Toc474156615"/>
      <w:bookmarkStart w:id="10" w:name="_Toc496122745"/>
      <w:r>
        <w:t>Attendees</w:t>
      </w:r>
      <w:bookmarkEnd w:id="9"/>
      <w:bookmarkEnd w:id="10"/>
    </w:p>
    <w:p w14:paraId="64221E77" w14:textId="77777777" w:rsidR="00F8527A" w:rsidRDefault="00F8527A" w:rsidP="00F8527A"/>
    <w:p w14:paraId="45171FAA" w14:textId="77777777" w:rsidR="00F8527A" w:rsidRPr="00F8527A" w:rsidRDefault="00F8527A" w:rsidP="00F8527A">
      <w:r w:rsidRPr="00F8527A">
        <w:rPr>
          <w:u w:val="single"/>
        </w:rPr>
        <w:t>Organizing and Participating Agencies</w:t>
      </w:r>
    </w:p>
    <w:p w14:paraId="23268C69" w14:textId="77777777" w:rsidR="00F8527A" w:rsidRPr="00F8527A" w:rsidRDefault="00F8527A" w:rsidP="00F8527A">
      <w:r w:rsidRPr="00F8527A">
        <w:t>CTC – California Tahoe Conservancy</w:t>
      </w:r>
    </w:p>
    <w:p w14:paraId="18E54ED8" w14:textId="77777777" w:rsidR="00F8527A" w:rsidRPr="00F8527A" w:rsidRDefault="00F8527A" w:rsidP="00F8527A">
      <w:r w:rsidRPr="00F8527A">
        <w:t>NFF – National Forest Foundation</w:t>
      </w:r>
    </w:p>
    <w:p w14:paraId="300E7EE0" w14:textId="77777777" w:rsidR="00F8527A" w:rsidRPr="00F8527A" w:rsidRDefault="00F8527A" w:rsidP="00F8527A">
      <w:r w:rsidRPr="00F8527A">
        <w:t>RWQCB Lahontan - Lahontan Regional Water Quality Control Board</w:t>
      </w:r>
    </w:p>
    <w:p w14:paraId="37261903" w14:textId="77777777" w:rsidR="00F8527A" w:rsidRPr="00F8527A" w:rsidRDefault="00F8527A" w:rsidP="00F8527A">
      <w:r w:rsidRPr="00F8527A">
        <w:t>State Parks – California State Parks</w:t>
      </w:r>
    </w:p>
    <w:p w14:paraId="4B9A666D" w14:textId="77777777" w:rsidR="00F8527A" w:rsidRPr="00F8527A" w:rsidRDefault="00F8527A" w:rsidP="00F8527A">
      <w:r w:rsidRPr="00F8527A">
        <w:t>TFFT – Tahoe Fire and Fuels Team</w:t>
      </w:r>
    </w:p>
    <w:p w14:paraId="7D58315F" w14:textId="77777777" w:rsidR="00F8527A" w:rsidRPr="00F8527A" w:rsidRDefault="00F8527A" w:rsidP="00F8527A">
      <w:r w:rsidRPr="00F8527A">
        <w:t>TRPA – Tahoe Regional Planning Agency</w:t>
      </w:r>
    </w:p>
    <w:p w14:paraId="3B6AF82E" w14:textId="77777777" w:rsidR="00F8527A" w:rsidRPr="00F8527A" w:rsidRDefault="00F8527A" w:rsidP="00F8527A">
      <w:r w:rsidRPr="00F8527A">
        <w:t>USFS – U.S. Forest Service</w:t>
      </w:r>
    </w:p>
    <w:p w14:paraId="11BFE17E" w14:textId="77777777" w:rsidR="00F8527A" w:rsidRPr="00F8527A" w:rsidRDefault="00F8527A" w:rsidP="00F8527A"/>
    <w:p w14:paraId="667C6CCA" w14:textId="77777777" w:rsidR="00F102F1" w:rsidRDefault="00F102F1" w:rsidP="00F8527A">
      <w:pPr>
        <w:rPr>
          <w:b/>
        </w:rPr>
        <w:sectPr w:rsidR="00F102F1" w:rsidSect="003B433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pPr>
    </w:p>
    <w:p w14:paraId="1F357E9F" w14:textId="1F7D0637" w:rsidR="00F8527A" w:rsidRPr="008C4A38" w:rsidRDefault="00F8527A" w:rsidP="008C4A38">
      <w:pPr>
        <w:rPr>
          <w:b/>
        </w:rPr>
        <w:sectPr w:rsidR="00F8527A" w:rsidRPr="008C4A38" w:rsidSect="000058BC">
          <w:type w:val="continuous"/>
          <w:pgSz w:w="12240" w:h="15840" w:code="1"/>
          <w:pgMar w:top="1440" w:right="1440" w:bottom="1440" w:left="1440" w:header="720" w:footer="720" w:gutter="0"/>
          <w:cols w:space="720"/>
          <w:docGrid w:linePitch="360"/>
        </w:sectPr>
      </w:pPr>
      <w:r w:rsidRPr="00F8527A">
        <w:rPr>
          <w:b/>
        </w:rPr>
        <w:lastRenderedPageBreak/>
        <w:t>Stakeholder</w:t>
      </w:r>
      <w:r w:rsidR="00D1546A">
        <w:rPr>
          <w:b/>
        </w:rPr>
        <w:t xml:space="preserve"> Science</w:t>
      </w:r>
      <w:r w:rsidRPr="00F8527A">
        <w:rPr>
          <w:b/>
        </w:rPr>
        <w:t xml:space="preserve"> </w:t>
      </w:r>
      <w:r w:rsidR="00690A3F">
        <w:rPr>
          <w:b/>
        </w:rPr>
        <w:t>Committee</w:t>
      </w:r>
      <w:r w:rsidR="008C4A38">
        <w:rPr>
          <w:b/>
        </w:rPr>
        <w:t xml:space="preserve"> Members</w:t>
      </w:r>
    </w:p>
    <w:p w14:paraId="418B93DB" w14:textId="69C7EEBD" w:rsidR="00690A3F" w:rsidRDefault="00690A3F" w:rsidP="00066906">
      <w:pPr>
        <w:numPr>
          <w:ilvl w:val="0"/>
          <w:numId w:val="3"/>
        </w:numPr>
        <w:contextualSpacing/>
        <w:rPr>
          <w:rFonts w:eastAsia="Times New Roman"/>
          <w:color w:val="000000"/>
        </w:rPr>
      </w:pPr>
      <w:r>
        <w:rPr>
          <w:rFonts w:eastAsia="Times New Roman"/>
          <w:color w:val="000000"/>
        </w:rPr>
        <w:lastRenderedPageBreak/>
        <w:t>Jennifer Quashnick</w:t>
      </w:r>
    </w:p>
    <w:p w14:paraId="1A642A79" w14:textId="0FBE2A2B" w:rsidR="008C4A38" w:rsidRDefault="008C4A38" w:rsidP="00066906">
      <w:pPr>
        <w:numPr>
          <w:ilvl w:val="0"/>
          <w:numId w:val="3"/>
        </w:numPr>
        <w:contextualSpacing/>
        <w:rPr>
          <w:rFonts w:eastAsia="Times New Roman"/>
          <w:color w:val="000000"/>
        </w:rPr>
      </w:pPr>
      <w:r>
        <w:rPr>
          <w:rFonts w:eastAsia="Times New Roman"/>
          <w:color w:val="000000"/>
        </w:rPr>
        <w:t>Matt Freitas</w:t>
      </w:r>
    </w:p>
    <w:p w14:paraId="612BA374" w14:textId="77777777" w:rsidR="00690A3F" w:rsidRDefault="00690A3F" w:rsidP="00066906">
      <w:pPr>
        <w:numPr>
          <w:ilvl w:val="0"/>
          <w:numId w:val="3"/>
        </w:numPr>
        <w:contextualSpacing/>
        <w:rPr>
          <w:rFonts w:eastAsia="Times New Roman"/>
          <w:color w:val="000000"/>
        </w:rPr>
      </w:pPr>
      <w:r>
        <w:rPr>
          <w:rFonts w:eastAsia="Times New Roman"/>
          <w:color w:val="000000"/>
        </w:rPr>
        <w:t>Maureen McCarthy</w:t>
      </w:r>
    </w:p>
    <w:p w14:paraId="1DA9E937" w14:textId="705911F9" w:rsidR="00690A3F" w:rsidRDefault="00690A3F" w:rsidP="00066906">
      <w:pPr>
        <w:numPr>
          <w:ilvl w:val="0"/>
          <w:numId w:val="3"/>
        </w:numPr>
        <w:contextualSpacing/>
        <w:rPr>
          <w:rFonts w:eastAsia="Times New Roman"/>
          <w:color w:val="000000"/>
        </w:rPr>
      </w:pPr>
      <w:r>
        <w:rPr>
          <w:rFonts w:eastAsia="Times New Roman"/>
          <w:color w:val="000000"/>
        </w:rPr>
        <w:t>Mollie Hurt</w:t>
      </w:r>
    </w:p>
    <w:p w14:paraId="64EC5880" w14:textId="6ABC675B" w:rsidR="00E14D73" w:rsidRPr="00E14D73" w:rsidRDefault="00E14D73" w:rsidP="00E14D73">
      <w:pPr>
        <w:numPr>
          <w:ilvl w:val="0"/>
          <w:numId w:val="3"/>
        </w:numPr>
        <w:contextualSpacing/>
        <w:rPr>
          <w:rFonts w:eastAsia="Times New Roman"/>
          <w:color w:val="000000"/>
        </w:rPr>
      </w:pPr>
      <w:r>
        <w:rPr>
          <w:rFonts w:eastAsia="Times New Roman"/>
          <w:color w:val="000000"/>
        </w:rPr>
        <w:t>Tricia Maloney</w:t>
      </w:r>
    </w:p>
    <w:p w14:paraId="0D78FA24" w14:textId="77777777" w:rsidR="00D1546A" w:rsidRDefault="00D1546A" w:rsidP="00D1546A">
      <w:pPr>
        <w:pStyle w:val="ListParagraph"/>
        <w:numPr>
          <w:ilvl w:val="0"/>
          <w:numId w:val="3"/>
        </w:numPr>
        <w:rPr>
          <w:color w:val="000000"/>
        </w:rPr>
      </w:pPr>
      <w:r>
        <w:rPr>
          <w:color w:val="000000"/>
        </w:rPr>
        <w:t>Roland Shaw</w:t>
      </w:r>
    </w:p>
    <w:p w14:paraId="407D1278" w14:textId="77777777" w:rsidR="00690A3F" w:rsidRDefault="00690A3F" w:rsidP="00066906">
      <w:pPr>
        <w:numPr>
          <w:ilvl w:val="0"/>
          <w:numId w:val="3"/>
        </w:numPr>
        <w:contextualSpacing/>
        <w:rPr>
          <w:rFonts w:eastAsia="Times New Roman"/>
          <w:color w:val="000000"/>
        </w:rPr>
      </w:pPr>
      <w:r>
        <w:rPr>
          <w:rFonts w:eastAsia="Times New Roman"/>
          <w:color w:val="000000"/>
        </w:rPr>
        <w:t>Sue Britting</w:t>
      </w:r>
    </w:p>
    <w:p w14:paraId="5277E453" w14:textId="77777777" w:rsidR="00F8527A" w:rsidRDefault="00F8527A" w:rsidP="00F8527A">
      <w:pPr>
        <w:rPr>
          <w:rFonts w:eastAsia="Times New Roman"/>
          <w:color w:val="000000"/>
        </w:rPr>
      </w:pPr>
    </w:p>
    <w:p w14:paraId="7E093556" w14:textId="66AC3323" w:rsidR="00D1546A" w:rsidRPr="00307154" w:rsidRDefault="00E14D73" w:rsidP="00F8527A">
      <w:pPr>
        <w:rPr>
          <w:rFonts w:eastAsia="Times New Roman"/>
          <w:b/>
          <w:color w:val="000000"/>
        </w:rPr>
      </w:pPr>
      <w:r>
        <w:rPr>
          <w:rFonts w:eastAsia="Times New Roman"/>
          <w:b/>
          <w:color w:val="000000"/>
        </w:rPr>
        <w:t>Staff</w:t>
      </w:r>
    </w:p>
    <w:p w14:paraId="68678229" w14:textId="295D158C" w:rsidR="00D1546A" w:rsidRDefault="008C4A38" w:rsidP="00D1546A">
      <w:pPr>
        <w:numPr>
          <w:ilvl w:val="0"/>
          <w:numId w:val="3"/>
        </w:numPr>
        <w:contextualSpacing/>
        <w:rPr>
          <w:rFonts w:eastAsia="Times New Roman"/>
          <w:color w:val="000000"/>
        </w:rPr>
      </w:pPr>
      <w:r>
        <w:rPr>
          <w:rFonts w:eastAsia="Times New Roman"/>
          <w:color w:val="000000"/>
        </w:rPr>
        <w:t>Daniel Shaw, State Parks</w:t>
      </w:r>
    </w:p>
    <w:p w14:paraId="7B12EB8A" w14:textId="710A0B36" w:rsidR="00D1546A" w:rsidRDefault="008C4A38" w:rsidP="00D1546A">
      <w:pPr>
        <w:numPr>
          <w:ilvl w:val="0"/>
          <w:numId w:val="3"/>
        </w:numPr>
        <w:contextualSpacing/>
        <w:rPr>
          <w:rFonts w:eastAsia="Times New Roman"/>
          <w:color w:val="000000"/>
        </w:rPr>
      </w:pPr>
      <w:r>
        <w:rPr>
          <w:rFonts w:eastAsia="Times New Roman"/>
          <w:color w:val="000000"/>
        </w:rPr>
        <w:lastRenderedPageBreak/>
        <w:t>Jason Vasques, CTC</w:t>
      </w:r>
    </w:p>
    <w:p w14:paraId="7EDA3888" w14:textId="0762B6C3" w:rsidR="00754926" w:rsidRDefault="008C4A38" w:rsidP="00D1546A">
      <w:pPr>
        <w:numPr>
          <w:ilvl w:val="0"/>
          <w:numId w:val="3"/>
        </w:numPr>
        <w:contextualSpacing/>
        <w:rPr>
          <w:rFonts w:eastAsia="Times New Roman"/>
          <w:color w:val="000000"/>
        </w:rPr>
      </w:pPr>
      <w:r>
        <w:rPr>
          <w:rFonts w:eastAsia="Times New Roman"/>
          <w:color w:val="000000"/>
        </w:rPr>
        <w:t>Sarah Di Vittorio, NFF</w:t>
      </w:r>
    </w:p>
    <w:p w14:paraId="71EC3A5C" w14:textId="48412CDB" w:rsidR="0047020F" w:rsidRDefault="008C4A38" w:rsidP="00D1546A">
      <w:pPr>
        <w:numPr>
          <w:ilvl w:val="0"/>
          <w:numId w:val="3"/>
        </w:numPr>
        <w:contextualSpacing/>
        <w:rPr>
          <w:rFonts w:eastAsia="Times New Roman"/>
          <w:color w:val="000000"/>
        </w:rPr>
      </w:pPr>
      <w:r>
        <w:rPr>
          <w:rFonts w:eastAsia="Times New Roman"/>
          <w:color w:val="000000"/>
        </w:rPr>
        <w:t xml:space="preserve">Forest Schafer, TFFT </w:t>
      </w:r>
    </w:p>
    <w:p w14:paraId="29613318" w14:textId="2C6786FD" w:rsidR="00E14D73" w:rsidRDefault="00E14D73" w:rsidP="00D1546A">
      <w:pPr>
        <w:numPr>
          <w:ilvl w:val="0"/>
          <w:numId w:val="3"/>
        </w:numPr>
        <w:contextualSpacing/>
        <w:rPr>
          <w:rFonts w:eastAsia="Times New Roman"/>
          <w:color w:val="000000"/>
        </w:rPr>
      </w:pPr>
      <w:r>
        <w:rPr>
          <w:rFonts w:eastAsia="Times New Roman"/>
          <w:color w:val="000000"/>
        </w:rPr>
        <w:t>Randy Striplin, USFS</w:t>
      </w:r>
    </w:p>
    <w:p w14:paraId="10F1EEEC" w14:textId="4667569A" w:rsidR="00E14D73" w:rsidRDefault="00E14D73" w:rsidP="00D1546A">
      <w:pPr>
        <w:numPr>
          <w:ilvl w:val="0"/>
          <w:numId w:val="3"/>
        </w:numPr>
        <w:contextualSpacing/>
        <w:rPr>
          <w:rFonts w:eastAsia="Times New Roman"/>
          <w:color w:val="000000"/>
        </w:rPr>
      </w:pPr>
      <w:r>
        <w:rPr>
          <w:rFonts w:eastAsia="Times New Roman"/>
          <w:color w:val="000000"/>
        </w:rPr>
        <w:t>Brian Garrett, USFS</w:t>
      </w:r>
    </w:p>
    <w:p w14:paraId="38FB5D50" w14:textId="5296031D" w:rsidR="007E58FB" w:rsidRPr="00E14D73" w:rsidRDefault="00E14D73" w:rsidP="00E14D73">
      <w:pPr>
        <w:numPr>
          <w:ilvl w:val="0"/>
          <w:numId w:val="3"/>
        </w:numPr>
        <w:contextualSpacing/>
        <w:rPr>
          <w:rFonts w:eastAsia="Times New Roman"/>
          <w:color w:val="000000"/>
        </w:rPr>
      </w:pPr>
      <w:r>
        <w:rPr>
          <w:rFonts w:eastAsia="Times New Roman"/>
          <w:color w:val="000000"/>
        </w:rPr>
        <w:t>Patricia Manley, USFS</w:t>
      </w:r>
    </w:p>
    <w:p w14:paraId="51977F26" w14:textId="377B9657" w:rsidR="00D1546A" w:rsidRDefault="00D1546A" w:rsidP="00D1546A">
      <w:pPr>
        <w:numPr>
          <w:ilvl w:val="0"/>
          <w:numId w:val="3"/>
        </w:numPr>
        <w:contextualSpacing/>
        <w:rPr>
          <w:rFonts w:eastAsia="Times New Roman"/>
          <w:color w:val="000000"/>
        </w:rPr>
      </w:pPr>
      <w:r>
        <w:rPr>
          <w:rFonts w:eastAsia="Times New Roman"/>
          <w:color w:val="000000"/>
        </w:rPr>
        <w:t>Jen Greenberg</w:t>
      </w:r>
      <w:r w:rsidR="003E2A7D">
        <w:rPr>
          <w:rFonts w:eastAsia="Times New Roman"/>
          <w:color w:val="000000"/>
        </w:rPr>
        <w:t>, CTC</w:t>
      </w:r>
    </w:p>
    <w:p w14:paraId="06211935" w14:textId="3ED0BED3" w:rsidR="007E58FB" w:rsidRDefault="007E58FB" w:rsidP="00D1546A">
      <w:pPr>
        <w:numPr>
          <w:ilvl w:val="0"/>
          <w:numId w:val="3"/>
        </w:numPr>
        <w:contextualSpacing/>
        <w:rPr>
          <w:rFonts w:eastAsia="Times New Roman"/>
          <w:color w:val="000000"/>
        </w:rPr>
      </w:pPr>
      <w:r>
        <w:rPr>
          <w:rFonts w:eastAsia="Times New Roman"/>
          <w:color w:val="000000"/>
        </w:rPr>
        <w:t>Kim Carr, NFF</w:t>
      </w:r>
    </w:p>
    <w:p w14:paraId="170E5EA7" w14:textId="1D51FD38" w:rsidR="00E14D73" w:rsidRDefault="00E14D73" w:rsidP="00D1546A">
      <w:pPr>
        <w:numPr>
          <w:ilvl w:val="0"/>
          <w:numId w:val="3"/>
        </w:numPr>
        <w:contextualSpacing/>
        <w:rPr>
          <w:rFonts w:eastAsia="Times New Roman"/>
          <w:color w:val="000000"/>
        </w:rPr>
      </w:pPr>
      <w:r>
        <w:rPr>
          <w:rFonts w:eastAsia="Times New Roman"/>
          <w:color w:val="000000"/>
        </w:rPr>
        <w:t>Evan Ritzinger, NFF</w:t>
      </w:r>
    </w:p>
    <w:p w14:paraId="7A49A677" w14:textId="754C9C20" w:rsidR="00A809EA" w:rsidRPr="00E14D73" w:rsidRDefault="00653F75" w:rsidP="00E14D73">
      <w:pPr>
        <w:numPr>
          <w:ilvl w:val="0"/>
          <w:numId w:val="3"/>
        </w:numPr>
        <w:contextualSpacing/>
        <w:rPr>
          <w:rFonts w:eastAsia="Times New Roman"/>
          <w:color w:val="000000"/>
        </w:rPr>
      </w:pPr>
      <w:r>
        <w:rPr>
          <w:rFonts w:eastAsia="Times New Roman"/>
          <w:color w:val="000000"/>
        </w:rPr>
        <w:t>Mason Bindl, TRPA</w:t>
      </w:r>
    </w:p>
    <w:p w14:paraId="20F97181" w14:textId="12503AFD" w:rsidR="00754926" w:rsidRDefault="00754926" w:rsidP="00D1546A">
      <w:pPr>
        <w:numPr>
          <w:ilvl w:val="0"/>
          <w:numId w:val="3"/>
        </w:numPr>
        <w:contextualSpacing/>
        <w:rPr>
          <w:rFonts w:eastAsia="Times New Roman"/>
          <w:color w:val="000000"/>
        </w:rPr>
      </w:pPr>
      <w:r>
        <w:rPr>
          <w:rFonts w:eastAsia="Times New Roman"/>
          <w:color w:val="000000"/>
        </w:rPr>
        <w:t>Shana Gross, USFS</w:t>
      </w:r>
    </w:p>
    <w:p w14:paraId="1C841617" w14:textId="2AF3AC17" w:rsidR="00754926" w:rsidRDefault="00754926" w:rsidP="00D1546A">
      <w:pPr>
        <w:numPr>
          <w:ilvl w:val="0"/>
          <w:numId w:val="3"/>
        </w:numPr>
        <w:contextualSpacing/>
        <w:rPr>
          <w:rFonts w:eastAsia="Times New Roman"/>
          <w:color w:val="000000"/>
        </w:rPr>
      </w:pPr>
      <w:r>
        <w:rPr>
          <w:rFonts w:eastAsia="Times New Roman"/>
          <w:color w:val="000000"/>
        </w:rPr>
        <w:t>Stephanie Coppeto, USFS</w:t>
      </w:r>
    </w:p>
    <w:p w14:paraId="6B420E93" w14:textId="47738A7D" w:rsidR="00FF242F" w:rsidRDefault="00FF242F" w:rsidP="00D1546A">
      <w:pPr>
        <w:numPr>
          <w:ilvl w:val="0"/>
          <w:numId w:val="3"/>
        </w:numPr>
        <w:contextualSpacing/>
        <w:rPr>
          <w:rFonts w:eastAsia="Times New Roman"/>
          <w:color w:val="000000"/>
        </w:rPr>
      </w:pPr>
      <w:r>
        <w:rPr>
          <w:rFonts w:eastAsia="Times New Roman"/>
          <w:color w:val="000000"/>
        </w:rPr>
        <w:t>Whitney Brennan, CTC</w:t>
      </w:r>
    </w:p>
    <w:p w14:paraId="1AFECC2E" w14:textId="74AD5E88" w:rsidR="00D627BD" w:rsidRDefault="00D627BD" w:rsidP="00D1546A">
      <w:pPr>
        <w:numPr>
          <w:ilvl w:val="0"/>
          <w:numId w:val="3"/>
        </w:numPr>
        <w:contextualSpacing/>
        <w:rPr>
          <w:rFonts w:eastAsia="Times New Roman"/>
          <w:color w:val="000000"/>
        </w:rPr>
      </w:pPr>
      <w:r>
        <w:rPr>
          <w:rFonts w:eastAsia="Times New Roman"/>
          <w:color w:val="000000"/>
        </w:rPr>
        <w:t>Patrick Wright, CTC</w:t>
      </w:r>
    </w:p>
    <w:p w14:paraId="0AA25476" w14:textId="77777777" w:rsidR="00D1546A" w:rsidRPr="00F8527A" w:rsidRDefault="00D1546A" w:rsidP="00F8527A">
      <w:pPr>
        <w:rPr>
          <w:rFonts w:eastAsia="Times New Roman"/>
          <w:color w:val="000000"/>
        </w:rPr>
      </w:pPr>
    </w:p>
    <w:p w14:paraId="5C7F3418" w14:textId="77777777" w:rsidR="00F8527A" w:rsidRPr="00F8527A" w:rsidRDefault="00F8527A" w:rsidP="00F8527A">
      <w:pPr>
        <w:rPr>
          <w:rFonts w:eastAsia="Times New Roman"/>
          <w:b/>
          <w:color w:val="000000"/>
        </w:rPr>
      </w:pPr>
      <w:r w:rsidRPr="00F8527A">
        <w:rPr>
          <w:rFonts w:eastAsia="Times New Roman"/>
          <w:b/>
          <w:color w:val="000000"/>
        </w:rPr>
        <w:t xml:space="preserve">Interested Parties from the Public </w:t>
      </w:r>
    </w:p>
    <w:p w14:paraId="6D3CBBF6" w14:textId="7C5EB048" w:rsidR="001A6197" w:rsidRPr="001A4564" w:rsidRDefault="00754926" w:rsidP="001A6197">
      <w:r>
        <w:t>none</w:t>
      </w:r>
    </w:p>
    <w:p w14:paraId="07E21E93" w14:textId="7588ED3A" w:rsidR="001A6197" w:rsidRPr="001A4564" w:rsidRDefault="006F0240" w:rsidP="00E771D9">
      <w:r>
        <w:t xml:space="preserve"> </w:t>
      </w:r>
    </w:p>
    <w:sectPr w:rsidR="001A6197" w:rsidRPr="001A4564" w:rsidSect="000058BC">
      <w:headerReference w:type="even" r:id="rId17"/>
      <w:headerReference w:type="default" r:id="rId18"/>
      <w:footerReference w:type="even" r:id="rId19"/>
      <w:foot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16B1" w14:textId="77777777" w:rsidR="00F72367" w:rsidRDefault="00F72367" w:rsidP="00F82FED">
      <w:r>
        <w:separator/>
      </w:r>
    </w:p>
  </w:endnote>
  <w:endnote w:type="continuationSeparator" w:id="0">
    <w:p w14:paraId="022003AA" w14:textId="77777777" w:rsidR="00F72367" w:rsidRDefault="00F72367" w:rsidP="00F8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296C" w14:textId="77777777" w:rsidR="003D0838" w:rsidRDefault="003D0838"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DBA25" w14:textId="77777777" w:rsidR="003D0838" w:rsidRDefault="003D0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DAA3" w14:textId="77777777" w:rsidR="003D0838" w:rsidRDefault="003D0838"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980">
      <w:rPr>
        <w:rStyle w:val="PageNumber"/>
        <w:noProof/>
      </w:rPr>
      <w:t>7</w:t>
    </w:r>
    <w:r>
      <w:rPr>
        <w:rStyle w:val="PageNumber"/>
      </w:rPr>
      <w:fldChar w:fldCharType="end"/>
    </w:r>
  </w:p>
  <w:p w14:paraId="5E387D53" w14:textId="77777777" w:rsidR="003D0838" w:rsidRDefault="003D0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7275" w14:textId="77777777" w:rsidR="003D0838" w:rsidRDefault="003D08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2459" w14:textId="77777777" w:rsidR="003D0838" w:rsidRDefault="003D0838"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2277" w14:textId="77777777" w:rsidR="003D0838" w:rsidRDefault="003D08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82C2" w14:textId="77777777" w:rsidR="003D0838" w:rsidRDefault="003D0838"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980">
      <w:rPr>
        <w:rStyle w:val="PageNumber"/>
        <w:noProof/>
      </w:rPr>
      <w:t>9</w:t>
    </w:r>
    <w:r>
      <w:rPr>
        <w:rStyle w:val="PageNumber"/>
      </w:rPr>
      <w:fldChar w:fldCharType="end"/>
    </w:r>
  </w:p>
  <w:p w14:paraId="4F1D8635" w14:textId="77777777" w:rsidR="003D0838" w:rsidRDefault="003D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D188F" w14:textId="77777777" w:rsidR="00F72367" w:rsidRDefault="00F72367" w:rsidP="00F82FED">
      <w:r>
        <w:separator/>
      </w:r>
    </w:p>
  </w:footnote>
  <w:footnote w:type="continuationSeparator" w:id="0">
    <w:p w14:paraId="47C21C83" w14:textId="77777777" w:rsidR="00F72367" w:rsidRDefault="00F72367" w:rsidP="00F8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BEA9" w14:textId="69C2B1E7" w:rsidR="003D0838" w:rsidRDefault="00481980">
    <w:pPr>
      <w:pStyle w:val="Header"/>
    </w:pPr>
    <w:r>
      <w:rPr>
        <w:noProof/>
      </w:rPr>
      <w:pict w14:anchorId="5CC0C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C3B1" w14:textId="69AFBA50" w:rsidR="003D0838" w:rsidRPr="008235CB" w:rsidRDefault="00481980" w:rsidP="008235CB">
    <w:pPr>
      <w:pStyle w:val="Header"/>
      <w:jc w:val="center"/>
      <w:rPr>
        <w:i/>
      </w:rPr>
    </w:pPr>
    <w:r>
      <w:rPr>
        <w:noProof/>
      </w:rPr>
      <w:pict w14:anchorId="6DAB8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82A3" w14:textId="0E23DF29" w:rsidR="003D0838" w:rsidRPr="008235CB" w:rsidRDefault="00481980" w:rsidP="008235CB">
    <w:pPr>
      <w:pStyle w:val="Header"/>
      <w:jc w:val="center"/>
      <w:rPr>
        <w:i/>
      </w:rPr>
    </w:pPr>
    <w:r>
      <w:rPr>
        <w:noProof/>
      </w:rPr>
      <w:pict w14:anchorId="7924A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D0838">
      <w:rPr>
        <w:i/>
      </w:rPr>
      <w:t>Draft for Invited Stakeholder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183A" w14:textId="598985C8" w:rsidR="003D0838" w:rsidRDefault="00481980">
    <w:pPr>
      <w:pStyle w:val="Header"/>
    </w:pPr>
    <w:r>
      <w:rPr>
        <w:noProof/>
      </w:rPr>
      <w:pict w14:anchorId="605FE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E42A" w14:textId="18FB7ABF" w:rsidR="003D0838" w:rsidRPr="008235CB" w:rsidRDefault="00481980" w:rsidP="008235CB">
    <w:pPr>
      <w:pStyle w:val="Header"/>
      <w:jc w:val="center"/>
      <w:rPr>
        <w:i/>
      </w:rPr>
    </w:pPr>
    <w:r>
      <w:rPr>
        <w:noProof/>
      </w:rPr>
      <w:pict w14:anchorId="5BD1C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94.9pt;height:164.9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D0838">
      <w:rPr>
        <w:i/>
      </w:rPr>
      <w:t>Draft for Invited Stakeholder Review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1978" w14:textId="26A85AE9" w:rsidR="003D0838" w:rsidRPr="008235CB" w:rsidRDefault="00481980" w:rsidP="008235CB">
    <w:pPr>
      <w:pStyle w:val="Header"/>
      <w:jc w:val="center"/>
      <w:rPr>
        <w:i/>
      </w:rPr>
    </w:pPr>
    <w:r>
      <w:rPr>
        <w:noProof/>
      </w:rPr>
      <w:pict w14:anchorId="7C8C1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D0838">
      <w:rPr>
        <w:i/>
      </w:rPr>
      <w:t>Draft for Invited Stakeholder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E4"/>
    <w:multiLevelType w:val="hybridMultilevel"/>
    <w:tmpl w:val="A7863A0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2193961"/>
    <w:multiLevelType w:val="hybridMultilevel"/>
    <w:tmpl w:val="07E06B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90A6F"/>
    <w:multiLevelType w:val="hybridMultilevel"/>
    <w:tmpl w:val="FCAC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44C99"/>
    <w:multiLevelType w:val="hybridMultilevel"/>
    <w:tmpl w:val="808E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7A63"/>
    <w:multiLevelType w:val="hybridMultilevel"/>
    <w:tmpl w:val="0450E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0B0E3889"/>
    <w:multiLevelType w:val="hybridMultilevel"/>
    <w:tmpl w:val="1DD6E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E90974"/>
    <w:multiLevelType w:val="hybridMultilevel"/>
    <w:tmpl w:val="FF064052"/>
    <w:lvl w:ilvl="0" w:tplc="0256F860">
      <w:start w:val="1"/>
      <w:numFmt w:val="decimal"/>
      <w:pStyle w:val="Heading1"/>
      <w:lvlText w:val="%1."/>
      <w:lvlJc w:val="left"/>
      <w:pPr>
        <w:ind w:left="360"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nsid w:val="0D4A1151"/>
    <w:multiLevelType w:val="hybridMultilevel"/>
    <w:tmpl w:val="F95C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81BB4"/>
    <w:multiLevelType w:val="hybridMultilevel"/>
    <w:tmpl w:val="2968D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4762B8"/>
    <w:multiLevelType w:val="hybridMultilevel"/>
    <w:tmpl w:val="2CCE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F688D"/>
    <w:multiLevelType w:val="hybridMultilevel"/>
    <w:tmpl w:val="662AE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6633A1"/>
    <w:multiLevelType w:val="hybridMultilevel"/>
    <w:tmpl w:val="CBEA4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332111"/>
    <w:multiLevelType w:val="hybridMultilevel"/>
    <w:tmpl w:val="3C4C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9611A"/>
    <w:multiLevelType w:val="hybridMultilevel"/>
    <w:tmpl w:val="C05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774DE"/>
    <w:multiLevelType w:val="hybridMultilevel"/>
    <w:tmpl w:val="96F25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5">
    <w:nsid w:val="232F0465"/>
    <w:multiLevelType w:val="hybridMultilevel"/>
    <w:tmpl w:val="7C426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3">
      <w:start w:val="1"/>
      <w:numFmt w:val="bullet"/>
      <w:lvlText w:val="o"/>
      <w:lvlJc w:val="left"/>
      <w:pPr>
        <w:ind w:left="1152" w:hanging="360"/>
      </w:pPr>
      <w:rPr>
        <w:rFonts w:ascii="Courier New" w:hAnsi="Courier New" w:cs="Courier New"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nsid w:val="27080C8F"/>
    <w:multiLevelType w:val="hybridMultilevel"/>
    <w:tmpl w:val="00A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4478A"/>
    <w:multiLevelType w:val="hybridMultilevel"/>
    <w:tmpl w:val="75560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8">
    <w:nsid w:val="27FA6ED5"/>
    <w:multiLevelType w:val="hybridMultilevel"/>
    <w:tmpl w:val="A1EC6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0D5E95"/>
    <w:multiLevelType w:val="hybridMultilevel"/>
    <w:tmpl w:val="702A6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5D485D"/>
    <w:multiLevelType w:val="hybridMultilevel"/>
    <w:tmpl w:val="C4EC3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5220FC"/>
    <w:multiLevelType w:val="hybridMultilevel"/>
    <w:tmpl w:val="239CA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nsid w:val="34D20F6F"/>
    <w:multiLevelType w:val="hybridMultilevel"/>
    <w:tmpl w:val="6CD8F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F0095"/>
    <w:multiLevelType w:val="hybridMultilevel"/>
    <w:tmpl w:val="FA8A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14E98"/>
    <w:multiLevelType w:val="hybridMultilevel"/>
    <w:tmpl w:val="B1CC4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CC32DC"/>
    <w:multiLevelType w:val="hybridMultilevel"/>
    <w:tmpl w:val="8EEEC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152DEE"/>
    <w:multiLevelType w:val="hybridMultilevel"/>
    <w:tmpl w:val="7E90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C4044"/>
    <w:multiLevelType w:val="hybridMultilevel"/>
    <w:tmpl w:val="2B12B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7C3935"/>
    <w:multiLevelType w:val="hybridMultilevel"/>
    <w:tmpl w:val="D6344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3">
      <w:start w:val="1"/>
      <w:numFmt w:val="bullet"/>
      <w:lvlText w:val="o"/>
      <w:lvlJc w:val="left"/>
      <w:pPr>
        <w:ind w:left="1080" w:hanging="360"/>
      </w:pPr>
      <w:rPr>
        <w:rFonts w:ascii="Courier New" w:hAnsi="Courier New" w:cs="Courier New"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9">
    <w:nsid w:val="4EFF5232"/>
    <w:multiLevelType w:val="hybridMultilevel"/>
    <w:tmpl w:val="13B2D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12377B"/>
    <w:multiLevelType w:val="hybridMultilevel"/>
    <w:tmpl w:val="DA6AB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726D27"/>
    <w:multiLevelType w:val="hybridMultilevel"/>
    <w:tmpl w:val="A0985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2">
    <w:nsid w:val="59752590"/>
    <w:multiLevelType w:val="hybridMultilevel"/>
    <w:tmpl w:val="5F0CC9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8C5C0F"/>
    <w:multiLevelType w:val="hybridMultilevel"/>
    <w:tmpl w:val="DF402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D31A90"/>
    <w:multiLevelType w:val="hybridMultilevel"/>
    <w:tmpl w:val="90467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7530EA"/>
    <w:multiLevelType w:val="hybridMultilevel"/>
    <w:tmpl w:val="678CF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A65EBD"/>
    <w:multiLevelType w:val="hybridMultilevel"/>
    <w:tmpl w:val="7ABAD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7">
    <w:nsid w:val="62547A7A"/>
    <w:multiLevelType w:val="hybridMultilevel"/>
    <w:tmpl w:val="D408B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8">
    <w:nsid w:val="64CA6CC2"/>
    <w:multiLevelType w:val="hybridMultilevel"/>
    <w:tmpl w:val="414C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32693"/>
    <w:multiLevelType w:val="hybridMultilevel"/>
    <w:tmpl w:val="17208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B04600"/>
    <w:multiLevelType w:val="hybridMultilevel"/>
    <w:tmpl w:val="6DD8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D3C6D"/>
    <w:multiLevelType w:val="hybridMultilevel"/>
    <w:tmpl w:val="DC52BC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B21C62"/>
    <w:multiLevelType w:val="hybridMultilevel"/>
    <w:tmpl w:val="A208A7CA"/>
    <w:lvl w:ilvl="0" w:tplc="9FDC4A9C">
      <w:start w:val="1"/>
      <w:numFmt w:val="decimal"/>
      <w:pStyle w:val="Heading2"/>
      <w:lvlText w:val="%1."/>
      <w:lvlJc w:val="left"/>
      <w:pPr>
        <w:ind w:left="72" w:hanging="360"/>
      </w:pPr>
      <w:rPr>
        <w:rFonts w:hint="default"/>
        <w:b/>
        <w:i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21126"/>
    <w:multiLevelType w:val="hybridMultilevel"/>
    <w:tmpl w:val="91E4616E"/>
    <w:lvl w:ilvl="0" w:tplc="0409000F">
      <w:start w:val="1"/>
      <w:numFmt w:val="decimal"/>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7EC46816"/>
    <w:multiLevelType w:val="hybridMultilevel"/>
    <w:tmpl w:val="BCBCE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8"/>
  </w:num>
  <w:num w:numId="4">
    <w:abstractNumId w:val="43"/>
  </w:num>
  <w:num w:numId="5">
    <w:abstractNumId w:val="30"/>
  </w:num>
  <w:num w:numId="6">
    <w:abstractNumId w:val="39"/>
  </w:num>
  <w:num w:numId="7">
    <w:abstractNumId w:val="0"/>
  </w:num>
  <w:num w:numId="8">
    <w:abstractNumId w:val="36"/>
  </w:num>
  <w:num w:numId="9">
    <w:abstractNumId w:val="1"/>
  </w:num>
  <w:num w:numId="10">
    <w:abstractNumId w:val="17"/>
  </w:num>
  <w:num w:numId="11">
    <w:abstractNumId w:val="34"/>
  </w:num>
  <w:num w:numId="12">
    <w:abstractNumId w:val="15"/>
  </w:num>
  <w:num w:numId="13">
    <w:abstractNumId w:val="37"/>
  </w:num>
  <w:num w:numId="14">
    <w:abstractNumId w:val="14"/>
  </w:num>
  <w:num w:numId="15">
    <w:abstractNumId w:val="31"/>
  </w:num>
  <w:num w:numId="16">
    <w:abstractNumId w:val="20"/>
  </w:num>
  <w:num w:numId="17">
    <w:abstractNumId w:val="35"/>
  </w:num>
  <w:num w:numId="18">
    <w:abstractNumId w:val="33"/>
  </w:num>
  <w:num w:numId="19">
    <w:abstractNumId w:val="28"/>
  </w:num>
  <w:num w:numId="20">
    <w:abstractNumId w:val="5"/>
  </w:num>
  <w:num w:numId="21">
    <w:abstractNumId w:val="4"/>
  </w:num>
  <w:num w:numId="22">
    <w:abstractNumId w:val="25"/>
  </w:num>
  <w:num w:numId="23">
    <w:abstractNumId w:val="10"/>
  </w:num>
  <w:num w:numId="24">
    <w:abstractNumId w:val="21"/>
  </w:num>
  <w:num w:numId="25">
    <w:abstractNumId w:val="24"/>
  </w:num>
  <w:num w:numId="26">
    <w:abstractNumId w:val="19"/>
  </w:num>
  <w:num w:numId="27">
    <w:abstractNumId w:val="11"/>
  </w:num>
  <w:num w:numId="28">
    <w:abstractNumId w:val="29"/>
  </w:num>
  <w:num w:numId="29">
    <w:abstractNumId w:val="27"/>
  </w:num>
  <w:num w:numId="30">
    <w:abstractNumId w:val="18"/>
  </w:num>
  <w:num w:numId="31">
    <w:abstractNumId w:val="38"/>
  </w:num>
  <w:num w:numId="32">
    <w:abstractNumId w:val="32"/>
  </w:num>
  <w:num w:numId="33">
    <w:abstractNumId w:val="41"/>
  </w:num>
  <w:num w:numId="34">
    <w:abstractNumId w:val="12"/>
  </w:num>
  <w:num w:numId="35">
    <w:abstractNumId w:val="26"/>
  </w:num>
  <w:num w:numId="36">
    <w:abstractNumId w:val="40"/>
  </w:num>
  <w:num w:numId="37">
    <w:abstractNumId w:val="7"/>
  </w:num>
  <w:num w:numId="38">
    <w:abstractNumId w:val="3"/>
  </w:num>
  <w:num w:numId="39">
    <w:abstractNumId w:val="9"/>
  </w:num>
  <w:num w:numId="40">
    <w:abstractNumId w:val="2"/>
  </w:num>
  <w:num w:numId="41">
    <w:abstractNumId w:val="16"/>
  </w:num>
  <w:num w:numId="42">
    <w:abstractNumId w:val="13"/>
  </w:num>
  <w:num w:numId="43">
    <w:abstractNumId w:val="44"/>
  </w:num>
  <w:num w:numId="44">
    <w:abstractNumId w:val="22"/>
  </w:num>
  <w:num w:numId="4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2"/>
    <w:rsid w:val="000002CF"/>
    <w:rsid w:val="000003D3"/>
    <w:rsid w:val="00000D6F"/>
    <w:rsid w:val="00001080"/>
    <w:rsid w:val="00001FDD"/>
    <w:rsid w:val="00004CEC"/>
    <w:rsid w:val="00004DAC"/>
    <w:rsid w:val="0000575E"/>
    <w:rsid w:val="000058BC"/>
    <w:rsid w:val="000078A4"/>
    <w:rsid w:val="00007BC2"/>
    <w:rsid w:val="00007C0C"/>
    <w:rsid w:val="00010D89"/>
    <w:rsid w:val="0001224C"/>
    <w:rsid w:val="0001335D"/>
    <w:rsid w:val="00013D5A"/>
    <w:rsid w:val="000147A7"/>
    <w:rsid w:val="00015A8A"/>
    <w:rsid w:val="00015C98"/>
    <w:rsid w:val="00016B2E"/>
    <w:rsid w:val="00017704"/>
    <w:rsid w:val="00021EE2"/>
    <w:rsid w:val="000241CD"/>
    <w:rsid w:val="0002435D"/>
    <w:rsid w:val="00024573"/>
    <w:rsid w:val="00027003"/>
    <w:rsid w:val="00027F7E"/>
    <w:rsid w:val="00031EA5"/>
    <w:rsid w:val="000344FB"/>
    <w:rsid w:val="000358D9"/>
    <w:rsid w:val="00036201"/>
    <w:rsid w:val="00036FE9"/>
    <w:rsid w:val="0003718D"/>
    <w:rsid w:val="000376AB"/>
    <w:rsid w:val="00037D9D"/>
    <w:rsid w:val="000437B6"/>
    <w:rsid w:val="00043E18"/>
    <w:rsid w:val="000441F1"/>
    <w:rsid w:val="00050289"/>
    <w:rsid w:val="000510B4"/>
    <w:rsid w:val="00054DEC"/>
    <w:rsid w:val="00055BED"/>
    <w:rsid w:val="000568A7"/>
    <w:rsid w:val="0005756D"/>
    <w:rsid w:val="00057C07"/>
    <w:rsid w:val="00057EFA"/>
    <w:rsid w:val="000608B6"/>
    <w:rsid w:val="00061DEB"/>
    <w:rsid w:val="00062829"/>
    <w:rsid w:val="00064CDA"/>
    <w:rsid w:val="00064D01"/>
    <w:rsid w:val="00065590"/>
    <w:rsid w:val="00066906"/>
    <w:rsid w:val="00067C57"/>
    <w:rsid w:val="00070053"/>
    <w:rsid w:val="00071119"/>
    <w:rsid w:val="0007127E"/>
    <w:rsid w:val="000735B3"/>
    <w:rsid w:val="00073936"/>
    <w:rsid w:val="00075EBC"/>
    <w:rsid w:val="000765F5"/>
    <w:rsid w:val="00077380"/>
    <w:rsid w:val="000778C9"/>
    <w:rsid w:val="000779EF"/>
    <w:rsid w:val="00080A6C"/>
    <w:rsid w:val="00081719"/>
    <w:rsid w:val="000822B4"/>
    <w:rsid w:val="00082B41"/>
    <w:rsid w:val="00082B92"/>
    <w:rsid w:val="0008391F"/>
    <w:rsid w:val="00084EA6"/>
    <w:rsid w:val="00085521"/>
    <w:rsid w:val="0008672B"/>
    <w:rsid w:val="0008741F"/>
    <w:rsid w:val="000876A4"/>
    <w:rsid w:val="0009053D"/>
    <w:rsid w:val="00090CC8"/>
    <w:rsid w:val="00090D54"/>
    <w:rsid w:val="00090DA6"/>
    <w:rsid w:val="00091015"/>
    <w:rsid w:val="00092631"/>
    <w:rsid w:val="00094D1C"/>
    <w:rsid w:val="00095931"/>
    <w:rsid w:val="000961A1"/>
    <w:rsid w:val="00097269"/>
    <w:rsid w:val="000A23E9"/>
    <w:rsid w:val="000A2462"/>
    <w:rsid w:val="000A3256"/>
    <w:rsid w:val="000A3F99"/>
    <w:rsid w:val="000A582B"/>
    <w:rsid w:val="000A5978"/>
    <w:rsid w:val="000A7963"/>
    <w:rsid w:val="000B1273"/>
    <w:rsid w:val="000B2703"/>
    <w:rsid w:val="000B2A5E"/>
    <w:rsid w:val="000B2BD2"/>
    <w:rsid w:val="000B4126"/>
    <w:rsid w:val="000B7BA3"/>
    <w:rsid w:val="000C2E2C"/>
    <w:rsid w:val="000C3A89"/>
    <w:rsid w:val="000C5707"/>
    <w:rsid w:val="000C6B34"/>
    <w:rsid w:val="000D18BB"/>
    <w:rsid w:val="000D1EFD"/>
    <w:rsid w:val="000D1FB0"/>
    <w:rsid w:val="000D2260"/>
    <w:rsid w:val="000D2F1E"/>
    <w:rsid w:val="000D3007"/>
    <w:rsid w:val="000D3E65"/>
    <w:rsid w:val="000D4026"/>
    <w:rsid w:val="000D4DD5"/>
    <w:rsid w:val="000D5BCE"/>
    <w:rsid w:val="000D61EE"/>
    <w:rsid w:val="000D66B5"/>
    <w:rsid w:val="000D68E2"/>
    <w:rsid w:val="000D702F"/>
    <w:rsid w:val="000E0F8D"/>
    <w:rsid w:val="000E1E00"/>
    <w:rsid w:val="000E2AAB"/>
    <w:rsid w:val="000E2BB9"/>
    <w:rsid w:val="000E2E40"/>
    <w:rsid w:val="000E2F0C"/>
    <w:rsid w:val="000E410C"/>
    <w:rsid w:val="000E532A"/>
    <w:rsid w:val="000F1197"/>
    <w:rsid w:val="000F1B82"/>
    <w:rsid w:val="000F2C1C"/>
    <w:rsid w:val="000F35DF"/>
    <w:rsid w:val="000F4D61"/>
    <w:rsid w:val="000F6161"/>
    <w:rsid w:val="000F6BAB"/>
    <w:rsid w:val="000F72FD"/>
    <w:rsid w:val="00101CE9"/>
    <w:rsid w:val="00103441"/>
    <w:rsid w:val="00103868"/>
    <w:rsid w:val="00104A3F"/>
    <w:rsid w:val="00106249"/>
    <w:rsid w:val="00107713"/>
    <w:rsid w:val="00111EEC"/>
    <w:rsid w:val="00113402"/>
    <w:rsid w:val="00121465"/>
    <w:rsid w:val="00122297"/>
    <w:rsid w:val="001222B6"/>
    <w:rsid w:val="00122B03"/>
    <w:rsid w:val="00123012"/>
    <w:rsid w:val="00124092"/>
    <w:rsid w:val="001243F5"/>
    <w:rsid w:val="001268A5"/>
    <w:rsid w:val="001321BA"/>
    <w:rsid w:val="00133795"/>
    <w:rsid w:val="001353A1"/>
    <w:rsid w:val="001361C1"/>
    <w:rsid w:val="001370BF"/>
    <w:rsid w:val="00137659"/>
    <w:rsid w:val="00137ABC"/>
    <w:rsid w:val="0014068F"/>
    <w:rsid w:val="0014080F"/>
    <w:rsid w:val="00143C62"/>
    <w:rsid w:val="0014468F"/>
    <w:rsid w:val="00144976"/>
    <w:rsid w:val="00144BC6"/>
    <w:rsid w:val="001502C5"/>
    <w:rsid w:val="0015045F"/>
    <w:rsid w:val="0015178B"/>
    <w:rsid w:val="00151837"/>
    <w:rsid w:val="00151C47"/>
    <w:rsid w:val="00155805"/>
    <w:rsid w:val="00156D48"/>
    <w:rsid w:val="00157453"/>
    <w:rsid w:val="001578F4"/>
    <w:rsid w:val="00160CB5"/>
    <w:rsid w:val="00160D88"/>
    <w:rsid w:val="00161030"/>
    <w:rsid w:val="00161798"/>
    <w:rsid w:val="001617B4"/>
    <w:rsid w:val="00161EF3"/>
    <w:rsid w:val="00163CF6"/>
    <w:rsid w:val="00164A03"/>
    <w:rsid w:val="0016641E"/>
    <w:rsid w:val="00166D54"/>
    <w:rsid w:val="00170CBC"/>
    <w:rsid w:val="00173881"/>
    <w:rsid w:val="0017435F"/>
    <w:rsid w:val="001744A5"/>
    <w:rsid w:val="00174AB7"/>
    <w:rsid w:val="001763CD"/>
    <w:rsid w:val="001827B9"/>
    <w:rsid w:val="00182D1A"/>
    <w:rsid w:val="0018300F"/>
    <w:rsid w:val="00183CD9"/>
    <w:rsid w:val="00184519"/>
    <w:rsid w:val="001848EE"/>
    <w:rsid w:val="00186C39"/>
    <w:rsid w:val="0019223D"/>
    <w:rsid w:val="00192E00"/>
    <w:rsid w:val="001937E5"/>
    <w:rsid w:val="00193AA8"/>
    <w:rsid w:val="001A027C"/>
    <w:rsid w:val="001A28E9"/>
    <w:rsid w:val="001A2E8F"/>
    <w:rsid w:val="001A4564"/>
    <w:rsid w:val="001A4A37"/>
    <w:rsid w:val="001A6197"/>
    <w:rsid w:val="001A7B9B"/>
    <w:rsid w:val="001B0BDE"/>
    <w:rsid w:val="001B1106"/>
    <w:rsid w:val="001B28FB"/>
    <w:rsid w:val="001B366B"/>
    <w:rsid w:val="001B5B1D"/>
    <w:rsid w:val="001B5C9F"/>
    <w:rsid w:val="001B5D69"/>
    <w:rsid w:val="001B6BCC"/>
    <w:rsid w:val="001B76F3"/>
    <w:rsid w:val="001C126B"/>
    <w:rsid w:val="001C200D"/>
    <w:rsid w:val="001C41AB"/>
    <w:rsid w:val="001C4E30"/>
    <w:rsid w:val="001C5AE2"/>
    <w:rsid w:val="001C5BF0"/>
    <w:rsid w:val="001C5D56"/>
    <w:rsid w:val="001C5DB6"/>
    <w:rsid w:val="001C6394"/>
    <w:rsid w:val="001C67A3"/>
    <w:rsid w:val="001C6EF4"/>
    <w:rsid w:val="001C722A"/>
    <w:rsid w:val="001C763C"/>
    <w:rsid w:val="001D275B"/>
    <w:rsid w:val="001D2C33"/>
    <w:rsid w:val="001D2CE1"/>
    <w:rsid w:val="001D404D"/>
    <w:rsid w:val="001D5690"/>
    <w:rsid w:val="001D5CEA"/>
    <w:rsid w:val="001D6548"/>
    <w:rsid w:val="001E08FA"/>
    <w:rsid w:val="001E20AD"/>
    <w:rsid w:val="001E412F"/>
    <w:rsid w:val="001E45A3"/>
    <w:rsid w:val="001E54A7"/>
    <w:rsid w:val="001E6A1E"/>
    <w:rsid w:val="001E6B61"/>
    <w:rsid w:val="001F103F"/>
    <w:rsid w:val="001F1255"/>
    <w:rsid w:val="001F215E"/>
    <w:rsid w:val="001F2399"/>
    <w:rsid w:val="001F31E7"/>
    <w:rsid w:val="001F4189"/>
    <w:rsid w:val="001F5F05"/>
    <w:rsid w:val="002011FC"/>
    <w:rsid w:val="00201635"/>
    <w:rsid w:val="00202102"/>
    <w:rsid w:val="00202461"/>
    <w:rsid w:val="00204A42"/>
    <w:rsid w:val="002050CC"/>
    <w:rsid w:val="00205D59"/>
    <w:rsid w:val="00205E08"/>
    <w:rsid w:val="0020632E"/>
    <w:rsid w:val="00207642"/>
    <w:rsid w:val="00212B7D"/>
    <w:rsid w:val="00212F09"/>
    <w:rsid w:val="00214720"/>
    <w:rsid w:val="00214A39"/>
    <w:rsid w:val="00216AEC"/>
    <w:rsid w:val="00216FCB"/>
    <w:rsid w:val="00217C88"/>
    <w:rsid w:val="00217D36"/>
    <w:rsid w:val="00217FEC"/>
    <w:rsid w:val="0022267A"/>
    <w:rsid w:val="00222ACE"/>
    <w:rsid w:val="0022460B"/>
    <w:rsid w:val="002247AB"/>
    <w:rsid w:val="00224F3A"/>
    <w:rsid w:val="002252DB"/>
    <w:rsid w:val="0022686C"/>
    <w:rsid w:val="00227653"/>
    <w:rsid w:val="00231BC0"/>
    <w:rsid w:val="002338F2"/>
    <w:rsid w:val="002339F4"/>
    <w:rsid w:val="00233B53"/>
    <w:rsid w:val="00233F77"/>
    <w:rsid w:val="002343DB"/>
    <w:rsid w:val="002348BE"/>
    <w:rsid w:val="0023573C"/>
    <w:rsid w:val="002359D7"/>
    <w:rsid w:val="00236351"/>
    <w:rsid w:val="002404A9"/>
    <w:rsid w:val="00245DD6"/>
    <w:rsid w:val="0024668B"/>
    <w:rsid w:val="002529DC"/>
    <w:rsid w:val="0025458C"/>
    <w:rsid w:val="00256E61"/>
    <w:rsid w:val="002574BA"/>
    <w:rsid w:val="002602D1"/>
    <w:rsid w:val="00260A2D"/>
    <w:rsid w:val="00260FAE"/>
    <w:rsid w:val="0026280C"/>
    <w:rsid w:val="00262871"/>
    <w:rsid w:val="00262DE4"/>
    <w:rsid w:val="00263C52"/>
    <w:rsid w:val="002645CB"/>
    <w:rsid w:val="002650BD"/>
    <w:rsid w:val="0026657C"/>
    <w:rsid w:val="00266C37"/>
    <w:rsid w:val="00267207"/>
    <w:rsid w:val="0027062C"/>
    <w:rsid w:val="002709AD"/>
    <w:rsid w:val="00270F71"/>
    <w:rsid w:val="002722F9"/>
    <w:rsid w:val="00272750"/>
    <w:rsid w:val="00272C10"/>
    <w:rsid w:val="002733EB"/>
    <w:rsid w:val="00273B5C"/>
    <w:rsid w:val="00273BE1"/>
    <w:rsid w:val="002767B3"/>
    <w:rsid w:val="00277B12"/>
    <w:rsid w:val="00281BDB"/>
    <w:rsid w:val="0028244D"/>
    <w:rsid w:val="0028300D"/>
    <w:rsid w:val="00283EFB"/>
    <w:rsid w:val="00284484"/>
    <w:rsid w:val="00287111"/>
    <w:rsid w:val="0028793D"/>
    <w:rsid w:val="002908A2"/>
    <w:rsid w:val="00291BA5"/>
    <w:rsid w:val="002922F9"/>
    <w:rsid w:val="00292BB4"/>
    <w:rsid w:val="00292DDB"/>
    <w:rsid w:val="00292F10"/>
    <w:rsid w:val="002930FC"/>
    <w:rsid w:val="00293351"/>
    <w:rsid w:val="002934FC"/>
    <w:rsid w:val="00293E10"/>
    <w:rsid w:val="00295768"/>
    <w:rsid w:val="00295AA1"/>
    <w:rsid w:val="002961F3"/>
    <w:rsid w:val="00297547"/>
    <w:rsid w:val="002A0843"/>
    <w:rsid w:val="002A1430"/>
    <w:rsid w:val="002A166E"/>
    <w:rsid w:val="002A2673"/>
    <w:rsid w:val="002A5107"/>
    <w:rsid w:val="002B0410"/>
    <w:rsid w:val="002B0826"/>
    <w:rsid w:val="002B18C2"/>
    <w:rsid w:val="002B315E"/>
    <w:rsid w:val="002B5E5E"/>
    <w:rsid w:val="002B5F21"/>
    <w:rsid w:val="002B652D"/>
    <w:rsid w:val="002C0443"/>
    <w:rsid w:val="002C1123"/>
    <w:rsid w:val="002C1ECF"/>
    <w:rsid w:val="002C2FE2"/>
    <w:rsid w:val="002C36B7"/>
    <w:rsid w:val="002C4114"/>
    <w:rsid w:val="002C490D"/>
    <w:rsid w:val="002C598E"/>
    <w:rsid w:val="002C5B91"/>
    <w:rsid w:val="002C5CE8"/>
    <w:rsid w:val="002C766A"/>
    <w:rsid w:val="002D0C57"/>
    <w:rsid w:val="002D10E6"/>
    <w:rsid w:val="002D2859"/>
    <w:rsid w:val="002D3F86"/>
    <w:rsid w:val="002D571B"/>
    <w:rsid w:val="002D602C"/>
    <w:rsid w:val="002D710E"/>
    <w:rsid w:val="002E0014"/>
    <w:rsid w:val="002E06EB"/>
    <w:rsid w:val="002E1CB0"/>
    <w:rsid w:val="002E2C50"/>
    <w:rsid w:val="002E2D02"/>
    <w:rsid w:val="002E2E78"/>
    <w:rsid w:val="002E32FE"/>
    <w:rsid w:val="002E38AD"/>
    <w:rsid w:val="002E496A"/>
    <w:rsid w:val="002E62FA"/>
    <w:rsid w:val="002E7010"/>
    <w:rsid w:val="002E71D7"/>
    <w:rsid w:val="002F12FD"/>
    <w:rsid w:val="002F35FA"/>
    <w:rsid w:val="002F3A8C"/>
    <w:rsid w:val="002F6E00"/>
    <w:rsid w:val="002F707E"/>
    <w:rsid w:val="003007F7"/>
    <w:rsid w:val="00300907"/>
    <w:rsid w:val="00302500"/>
    <w:rsid w:val="00303244"/>
    <w:rsid w:val="00303688"/>
    <w:rsid w:val="00305786"/>
    <w:rsid w:val="00305872"/>
    <w:rsid w:val="00305929"/>
    <w:rsid w:val="00306DF9"/>
    <w:rsid w:val="00307154"/>
    <w:rsid w:val="00310C8C"/>
    <w:rsid w:val="003135D0"/>
    <w:rsid w:val="003146D0"/>
    <w:rsid w:val="0031655A"/>
    <w:rsid w:val="00317059"/>
    <w:rsid w:val="00320539"/>
    <w:rsid w:val="00321068"/>
    <w:rsid w:val="00324366"/>
    <w:rsid w:val="00325A96"/>
    <w:rsid w:val="003264F3"/>
    <w:rsid w:val="003303FB"/>
    <w:rsid w:val="00331C08"/>
    <w:rsid w:val="00332223"/>
    <w:rsid w:val="003335A9"/>
    <w:rsid w:val="003336AF"/>
    <w:rsid w:val="00333908"/>
    <w:rsid w:val="00334A5E"/>
    <w:rsid w:val="0033530C"/>
    <w:rsid w:val="0033569B"/>
    <w:rsid w:val="003366D9"/>
    <w:rsid w:val="00337189"/>
    <w:rsid w:val="0034370A"/>
    <w:rsid w:val="00351307"/>
    <w:rsid w:val="00351A5F"/>
    <w:rsid w:val="00351E35"/>
    <w:rsid w:val="00352AC0"/>
    <w:rsid w:val="00352B04"/>
    <w:rsid w:val="00353979"/>
    <w:rsid w:val="003541E6"/>
    <w:rsid w:val="0035504B"/>
    <w:rsid w:val="00355739"/>
    <w:rsid w:val="00361DA0"/>
    <w:rsid w:val="00363681"/>
    <w:rsid w:val="00363FC6"/>
    <w:rsid w:val="00364C21"/>
    <w:rsid w:val="00367BA7"/>
    <w:rsid w:val="003717EC"/>
    <w:rsid w:val="00371927"/>
    <w:rsid w:val="003726FF"/>
    <w:rsid w:val="0037525C"/>
    <w:rsid w:val="003759B3"/>
    <w:rsid w:val="00376E69"/>
    <w:rsid w:val="00377816"/>
    <w:rsid w:val="00377EDC"/>
    <w:rsid w:val="00377F26"/>
    <w:rsid w:val="0038221E"/>
    <w:rsid w:val="00382A2A"/>
    <w:rsid w:val="0038570D"/>
    <w:rsid w:val="00385B9F"/>
    <w:rsid w:val="00385EBA"/>
    <w:rsid w:val="00386D84"/>
    <w:rsid w:val="00390AA5"/>
    <w:rsid w:val="00390D7A"/>
    <w:rsid w:val="00390F21"/>
    <w:rsid w:val="00391F9F"/>
    <w:rsid w:val="0039211D"/>
    <w:rsid w:val="00392718"/>
    <w:rsid w:val="00393516"/>
    <w:rsid w:val="00394727"/>
    <w:rsid w:val="003A013B"/>
    <w:rsid w:val="003A2838"/>
    <w:rsid w:val="003A2F1B"/>
    <w:rsid w:val="003A30CC"/>
    <w:rsid w:val="003A33E2"/>
    <w:rsid w:val="003A4731"/>
    <w:rsid w:val="003A601A"/>
    <w:rsid w:val="003A624B"/>
    <w:rsid w:val="003A630C"/>
    <w:rsid w:val="003B04D4"/>
    <w:rsid w:val="003B0506"/>
    <w:rsid w:val="003B05BC"/>
    <w:rsid w:val="003B0D8E"/>
    <w:rsid w:val="003B20EE"/>
    <w:rsid w:val="003B2B4F"/>
    <w:rsid w:val="003B35CA"/>
    <w:rsid w:val="003B4336"/>
    <w:rsid w:val="003B545D"/>
    <w:rsid w:val="003B555B"/>
    <w:rsid w:val="003C0466"/>
    <w:rsid w:val="003C16CE"/>
    <w:rsid w:val="003C1DC9"/>
    <w:rsid w:val="003C38D7"/>
    <w:rsid w:val="003C63CE"/>
    <w:rsid w:val="003C770A"/>
    <w:rsid w:val="003D0838"/>
    <w:rsid w:val="003D0D6E"/>
    <w:rsid w:val="003D457D"/>
    <w:rsid w:val="003D5145"/>
    <w:rsid w:val="003D71ED"/>
    <w:rsid w:val="003D7CC6"/>
    <w:rsid w:val="003E0114"/>
    <w:rsid w:val="003E086B"/>
    <w:rsid w:val="003E161D"/>
    <w:rsid w:val="003E25C5"/>
    <w:rsid w:val="003E2A7D"/>
    <w:rsid w:val="003E4977"/>
    <w:rsid w:val="003E4E71"/>
    <w:rsid w:val="003E4FAF"/>
    <w:rsid w:val="003E5D08"/>
    <w:rsid w:val="003F0FB7"/>
    <w:rsid w:val="003F13ED"/>
    <w:rsid w:val="003F181F"/>
    <w:rsid w:val="003F23AF"/>
    <w:rsid w:val="003F50B6"/>
    <w:rsid w:val="003F5111"/>
    <w:rsid w:val="003F6A7E"/>
    <w:rsid w:val="003F7964"/>
    <w:rsid w:val="003F7BD2"/>
    <w:rsid w:val="003F7C24"/>
    <w:rsid w:val="003F7EC8"/>
    <w:rsid w:val="00400E28"/>
    <w:rsid w:val="0040110E"/>
    <w:rsid w:val="00403E9C"/>
    <w:rsid w:val="00404414"/>
    <w:rsid w:val="0040486C"/>
    <w:rsid w:val="00404D85"/>
    <w:rsid w:val="00405252"/>
    <w:rsid w:val="00405369"/>
    <w:rsid w:val="00405B43"/>
    <w:rsid w:val="0040798B"/>
    <w:rsid w:val="00407FBD"/>
    <w:rsid w:val="004109D2"/>
    <w:rsid w:val="00410EB8"/>
    <w:rsid w:val="00411872"/>
    <w:rsid w:val="004118B8"/>
    <w:rsid w:val="00411FBA"/>
    <w:rsid w:val="0041466D"/>
    <w:rsid w:val="0042117B"/>
    <w:rsid w:val="00422E88"/>
    <w:rsid w:val="004248A1"/>
    <w:rsid w:val="004263BA"/>
    <w:rsid w:val="0042648C"/>
    <w:rsid w:val="004274F4"/>
    <w:rsid w:val="00431D3E"/>
    <w:rsid w:val="004323C4"/>
    <w:rsid w:val="0043290F"/>
    <w:rsid w:val="00432A1A"/>
    <w:rsid w:val="00440932"/>
    <w:rsid w:val="00440965"/>
    <w:rsid w:val="00440C35"/>
    <w:rsid w:val="00442333"/>
    <w:rsid w:val="00442C59"/>
    <w:rsid w:val="00443C99"/>
    <w:rsid w:val="00445DF6"/>
    <w:rsid w:val="00453B94"/>
    <w:rsid w:val="0045469B"/>
    <w:rsid w:val="00454D7D"/>
    <w:rsid w:val="004556EF"/>
    <w:rsid w:val="0045652D"/>
    <w:rsid w:val="004579AF"/>
    <w:rsid w:val="004604DE"/>
    <w:rsid w:val="0046055D"/>
    <w:rsid w:val="0046113F"/>
    <w:rsid w:val="00461686"/>
    <w:rsid w:val="004624A3"/>
    <w:rsid w:val="004643F7"/>
    <w:rsid w:val="00464B52"/>
    <w:rsid w:val="004666FF"/>
    <w:rsid w:val="004669D8"/>
    <w:rsid w:val="0047020F"/>
    <w:rsid w:val="00471EB3"/>
    <w:rsid w:val="0047408D"/>
    <w:rsid w:val="0047574D"/>
    <w:rsid w:val="00475E48"/>
    <w:rsid w:val="004762FF"/>
    <w:rsid w:val="00477000"/>
    <w:rsid w:val="00477DEA"/>
    <w:rsid w:val="00477DFA"/>
    <w:rsid w:val="00477F2B"/>
    <w:rsid w:val="00481980"/>
    <w:rsid w:val="00482BE8"/>
    <w:rsid w:val="00482F36"/>
    <w:rsid w:val="00485429"/>
    <w:rsid w:val="00485C5A"/>
    <w:rsid w:val="00490B63"/>
    <w:rsid w:val="004924FD"/>
    <w:rsid w:val="00492584"/>
    <w:rsid w:val="00494488"/>
    <w:rsid w:val="00494613"/>
    <w:rsid w:val="004950F2"/>
    <w:rsid w:val="004951BF"/>
    <w:rsid w:val="004957B4"/>
    <w:rsid w:val="00495B5B"/>
    <w:rsid w:val="004967F8"/>
    <w:rsid w:val="0049769E"/>
    <w:rsid w:val="004A07A2"/>
    <w:rsid w:val="004A13DC"/>
    <w:rsid w:val="004A14A6"/>
    <w:rsid w:val="004A1904"/>
    <w:rsid w:val="004A20C1"/>
    <w:rsid w:val="004A38B8"/>
    <w:rsid w:val="004A50FF"/>
    <w:rsid w:val="004A524C"/>
    <w:rsid w:val="004A5A39"/>
    <w:rsid w:val="004A5E09"/>
    <w:rsid w:val="004A5F10"/>
    <w:rsid w:val="004A6EB3"/>
    <w:rsid w:val="004A6F75"/>
    <w:rsid w:val="004A707D"/>
    <w:rsid w:val="004A7473"/>
    <w:rsid w:val="004B0137"/>
    <w:rsid w:val="004B0819"/>
    <w:rsid w:val="004B1804"/>
    <w:rsid w:val="004B1F20"/>
    <w:rsid w:val="004B2DC6"/>
    <w:rsid w:val="004B3A4A"/>
    <w:rsid w:val="004B49C1"/>
    <w:rsid w:val="004B511E"/>
    <w:rsid w:val="004B7DFF"/>
    <w:rsid w:val="004C108E"/>
    <w:rsid w:val="004C3056"/>
    <w:rsid w:val="004C3D30"/>
    <w:rsid w:val="004C5B29"/>
    <w:rsid w:val="004C6447"/>
    <w:rsid w:val="004C747F"/>
    <w:rsid w:val="004D0ED1"/>
    <w:rsid w:val="004D23CD"/>
    <w:rsid w:val="004D23E3"/>
    <w:rsid w:val="004D249A"/>
    <w:rsid w:val="004D36C5"/>
    <w:rsid w:val="004D36CE"/>
    <w:rsid w:val="004D583B"/>
    <w:rsid w:val="004D5D38"/>
    <w:rsid w:val="004D6690"/>
    <w:rsid w:val="004E423E"/>
    <w:rsid w:val="004E7793"/>
    <w:rsid w:val="004F3EB0"/>
    <w:rsid w:val="004F4C50"/>
    <w:rsid w:val="004F6625"/>
    <w:rsid w:val="004F67C6"/>
    <w:rsid w:val="004F7B46"/>
    <w:rsid w:val="00500FAF"/>
    <w:rsid w:val="0050378B"/>
    <w:rsid w:val="00505DDB"/>
    <w:rsid w:val="005064DF"/>
    <w:rsid w:val="0050784A"/>
    <w:rsid w:val="00507B98"/>
    <w:rsid w:val="005110B2"/>
    <w:rsid w:val="00512416"/>
    <w:rsid w:val="00513AC3"/>
    <w:rsid w:val="00514256"/>
    <w:rsid w:val="005143B6"/>
    <w:rsid w:val="00514799"/>
    <w:rsid w:val="0051521A"/>
    <w:rsid w:val="00515E9B"/>
    <w:rsid w:val="0051661C"/>
    <w:rsid w:val="00520BA6"/>
    <w:rsid w:val="0052154F"/>
    <w:rsid w:val="00523611"/>
    <w:rsid w:val="00523BDA"/>
    <w:rsid w:val="0052430B"/>
    <w:rsid w:val="0052481D"/>
    <w:rsid w:val="00525610"/>
    <w:rsid w:val="00526396"/>
    <w:rsid w:val="00526F05"/>
    <w:rsid w:val="00527EFE"/>
    <w:rsid w:val="00532190"/>
    <w:rsid w:val="00532556"/>
    <w:rsid w:val="00532EB4"/>
    <w:rsid w:val="00534A7C"/>
    <w:rsid w:val="00534DCE"/>
    <w:rsid w:val="00534DD4"/>
    <w:rsid w:val="00535103"/>
    <w:rsid w:val="005356A9"/>
    <w:rsid w:val="005375D6"/>
    <w:rsid w:val="0054153E"/>
    <w:rsid w:val="005418C0"/>
    <w:rsid w:val="0054384E"/>
    <w:rsid w:val="0054634C"/>
    <w:rsid w:val="00546EF0"/>
    <w:rsid w:val="00547D57"/>
    <w:rsid w:val="00552BB6"/>
    <w:rsid w:val="0055315E"/>
    <w:rsid w:val="005537C6"/>
    <w:rsid w:val="00554022"/>
    <w:rsid w:val="00554479"/>
    <w:rsid w:val="00555400"/>
    <w:rsid w:val="00557B00"/>
    <w:rsid w:val="00557D97"/>
    <w:rsid w:val="00560CE0"/>
    <w:rsid w:val="00561415"/>
    <w:rsid w:val="00561970"/>
    <w:rsid w:val="0056283E"/>
    <w:rsid w:val="0056331D"/>
    <w:rsid w:val="005633E6"/>
    <w:rsid w:val="00567229"/>
    <w:rsid w:val="005672F9"/>
    <w:rsid w:val="00570073"/>
    <w:rsid w:val="00570E97"/>
    <w:rsid w:val="00573712"/>
    <w:rsid w:val="0057392B"/>
    <w:rsid w:val="00573A78"/>
    <w:rsid w:val="00576B3A"/>
    <w:rsid w:val="00577038"/>
    <w:rsid w:val="00577428"/>
    <w:rsid w:val="005774B9"/>
    <w:rsid w:val="0058014F"/>
    <w:rsid w:val="00580EF6"/>
    <w:rsid w:val="00581A5F"/>
    <w:rsid w:val="00581D34"/>
    <w:rsid w:val="005822D3"/>
    <w:rsid w:val="0058539D"/>
    <w:rsid w:val="0058609B"/>
    <w:rsid w:val="0058630C"/>
    <w:rsid w:val="0058714A"/>
    <w:rsid w:val="0059127C"/>
    <w:rsid w:val="005919EE"/>
    <w:rsid w:val="00593D1C"/>
    <w:rsid w:val="00594CCB"/>
    <w:rsid w:val="00595852"/>
    <w:rsid w:val="00595D5D"/>
    <w:rsid w:val="00596841"/>
    <w:rsid w:val="005A0E5A"/>
    <w:rsid w:val="005A0EA4"/>
    <w:rsid w:val="005A1FAF"/>
    <w:rsid w:val="005A26D6"/>
    <w:rsid w:val="005A3BE8"/>
    <w:rsid w:val="005A4C71"/>
    <w:rsid w:val="005A52C2"/>
    <w:rsid w:val="005A6909"/>
    <w:rsid w:val="005A7139"/>
    <w:rsid w:val="005B0E8E"/>
    <w:rsid w:val="005B1B1A"/>
    <w:rsid w:val="005B2003"/>
    <w:rsid w:val="005B23ED"/>
    <w:rsid w:val="005B36AC"/>
    <w:rsid w:val="005B38DC"/>
    <w:rsid w:val="005B4C05"/>
    <w:rsid w:val="005B781F"/>
    <w:rsid w:val="005B7B93"/>
    <w:rsid w:val="005B7D21"/>
    <w:rsid w:val="005C14A3"/>
    <w:rsid w:val="005C26E2"/>
    <w:rsid w:val="005C3B17"/>
    <w:rsid w:val="005D0F0E"/>
    <w:rsid w:val="005D1021"/>
    <w:rsid w:val="005D1265"/>
    <w:rsid w:val="005D1E25"/>
    <w:rsid w:val="005D30A8"/>
    <w:rsid w:val="005D66EF"/>
    <w:rsid w:val="005D7790"/>
    <w:rsid w:val="005E104B"/>
    <w:rsid w:val="005E187A"/>
    <w:rsid w:val="005E1A1E"/>
    <w:rsid w:val="005E2440"/>
    <w:rsid w:val="005E288E"/>
    <w:rsid w:val="005E2B34"/>
    <w:rsid w:val="005E4CBA"/>
    <w:rsid w:val="005E5008"/>
    <w:rsid w:val="005E50C3"/>
    <w:rsid w:val="005E6A23"/>
    <w:rsid w:val="005E6B30"/>
    <w:rsid w:val="005F011E"/>
    <w:rsid w:val="005F056B"/>
    <w:rsid w:val="005F0A12"/>
    <w:rsid w:val="005F12B5"/>
    <w:rsid w:val="005F23B7"/>
    <w:rsid w:val="005F358A"/>
    <w:rsid w:val="005F583A"/>
    <w:rsid w:val="005F7461"/>
    <w:rsid w:val="005F788E"/>
    <w:rsid w:val="00600419"/>
    <w:rsid w:val="0060200C"/>
    <w:rsid w:val="00602E3C"/>
    <w:rsid w:val="00604139"/>
    <w:rsid w:val="00605CE3"/>
    <w:rsid w:val="00606AF3"/>
    <w:rsid w:val="006071FA"/>
    <w:rsid w:val="00607D54"/>
    <w:rsid w:val="00610FCD"/>
    <w:rsid w:val="00611D77"/>
    <w:rsid w:val="00612138"/>
    <w:rsid w:val="00613ECC"/>
    <w:rsid w:val="0061785E"/>
    <w:rsid w:val="006219B0"/>
    <w:rsid w:val="0062289F"/>
    <w:rsid w:val="00623009"/>
    <w:rsid w:val="0062651A"/>
    <w:rsid w:val="006267EE"/>
    <w:rsid w:val="006271F9"/>
    <w:rsid w:val="006301E8"/>
    <w:rsid w:val="006308EB"/>
    <w:rsid w:val="006313DF"/>
    <w:rsid w:val="006340C9"/>
    <w:rsid w:val="00634A1B"/>
    <w:rsid w:val="00634FC3"/>
    <w:rsid w:val="0063500F"/>
    <w:rsid w:val="00636DA1"/>
    <w:rsid w:val="00637899"/>
    <w:rsid w:val="00642778"/>
    <w:rsid w:val="00642EA6"/>
    <w:rsid w:val="00643D4D"/>
    <w:rsid w:val="00646852"/>
    <w:rsid w:val="006471D1"/>
    <w:rsid w:val="00651571"/>
    <w:rsid w:val="006529DC"/>
    <w:rsid w:val="0065355A"/>
    <w:rsid w:val="00653AC5"/>
    <w:rsid w:val="00653BA8"/>
    <w:rsid w:val="00653F75"/>
    <w:rsid w:val="00656B66"/>
    <w:rsid w:val="00657C84"/>
    <w:rsid w:val="006618B0"/>
    <w:rsid w:val="00664184"/>
    <w:rsid w:val="006660A7"/>
    <w:rsid w:val="00671374"/>
    <w:rsid w:val="00671D7D"/>
    <w:rsid w:val="00671F62"/>
    <w:rsid w:val="00672D07"/>
    <w:rsid w:val="00673800"/>
    <w:rsid w:val="0067380F"/>
    <w:rsid w:val="00673EAE"/>
    <w:rsid w:val="00674071"/>
    <w:rsid w:val="006742E2"/>
    <w:rsid w:val="00675ACD"/>
    <w:rsid w:val="00676E54"/>
    <w:rsid w:val="0067751E"/>
    <w:rsid w:val="006777A5"/>
    <w:rsid w:val="006778B7"/>
    <w:rsid w:val="006838AC"/>
    <w:rsid w:val="00690A3F"/>
    <w:rsid w:val="00690CE8"/>
    <w:rsid w:val="006927D0"/>
    <w:rsid w:val="0069290C"/>
    <w:rsid w:val="00693929"/>
    <w:rsid w:val="0069465C"/>
    <w:rsid w:val="00695031"/>
    <w:rsid w:val="0069574C"/>
    <w:rsid w:val="00696221"/>
    <w:rsid w:val="00696EDA"/>
    <w:rsid w:val="006A0C6D"/>
    <w:rsid w:val="006A1ECB"/>
    <w:rsid w:val="006A272C"/>
    <w:rsid w:val="006A3EC2"/>
    <w:rsid w:val="006A4019"/>
    <w:rsid w:val="006A4082"/>
    <w:rsid w:val="006A5D83"/>
    <w:rsid w:val="006B0A12"/>
    <w:rsid w:val="006B1F9A"/>
    <w:rsid w:val="006B2DB1"/>
    <w:rsid w:val="006B2EA9"/>
    <w:rsid w:val="006B369D"/>
    <w:rsid w:val="006B542A"/>
    <w:rsid w:val="006B7877"/>
    <w:rsid w:val="006C03C0"/>
    <w:rsid w:val="006C2023"/>
    <w:rsid w:val="006C223D"/>
    <w:rsid w:val="006C5000"/>
    <w:rsid w:val="006C5450"/>
    <w:rsid w:val="006C6898"/>
    <w:rsid w:val="006C7096"/>
    <w:rsid w:val="006C7287"/>
    <w:rsid w:val="006D1091"/>
    <w:rsid w:val="006D1520"/>
    <w:rsid w:val="006D5C40"/>
    <w:rsid w:val="006D604F"/>
    <w:rsid w:val="006D6206"/>
    <w:rsid w:val="006E0D75"/>
    <w:rsid w:val="006E144E"/>
    <w:rsid w:val="006E177A"/>
    <w:rsid w:val="006E28E5"/>
    <w:rsid w:val="006E41AC"/>
    <w:rsid w:val="006E578F"/>
    <w:rsid w:val="006E6021"/>
    <w:rsid w:val="006E728F"/>
    <w:rsid w:val="006E72E7"/>
    <w:rsid w:val="006E7733"/>
    <w:rsid w:val="006E7FE4"/>
    <w:rsid w:val="006F0240"/>
    <w:rsid w:val="006F0D55"/>
    <w:rsid w:val="006F1F7C"/>
    <w:rsid w:val="006F57C5"/>
    <w:rsid w:val="006F5ED4"/>
    <w:rsid w:val="006F7DA0"/>
    <w:rsid w:val="00701918"/>
    <w:rsid w:val="00701E12"/>
    <w:rsid w:val="0070608F"/>
    <w:rsid w:val="00706369"/>
    <w:rsid w:val="00707FC2"/>
    <w:rsid w:val="00713BEB"/>
    <w:rsid w:val="00716031"/>
    <w:rsid w:val="00717825"/>
    <w:rsid w:val="00720949"/>
    <w:rsid w:val="0072400E"/>
    <w:rsid w:val="00724314"/>
    <w:rsid w:val="0072716E"/>
    <w:rsid w:val="00727CB1"/>
    <w:rsid w:val="0073021D"/>
    <w:rsid w:val="0073246D"/>
    <w:rsid w:val="007350DC"/>
    <w:rsid w:val="00735177"/>
    <w:rsid w:val="00735B79"/>
    <w:rsid w:val="00736CB7"/>
    <w:rsid w:val="00737179"/>
    <w:rsid w:val="0074041C"/>
    <w:rsid w:val="00740C43"/>
    <w:rsid w:val="00741703"/>
    <w:rsid w:val="007438BF"/>
    <w:rsid w:val="00744ABB"/>
    <w:rsid w:val="00745FF3"/>
    <w:rsid w:val="00746150"/>
    <w:rsid w:val="00747763"/>
    <w:rsid w:val="007477E4"/>
    <w:rsid w:val="0075113E"/>
    <w:rsid w:val="00751E17"/>
    <w:rsid w:val="00754472"/>
    <w:rsid w:val="00754926"/>
    <w:rsid w:val="00755A15"/>
    <w:rsid w:val="00756161"/>
    <w:rsid w:val="0075725B"/>
    <w:rsid w:val="007575C2"/>
    <w:rsid w:val="007612F2"/>
    <w:rsid w:val="007615C9"/>
    <w:rsid w:val="00763D06"/>
    <w:rsid w:val="00763FFD"/>
    <w:rsid w:val="007641C9"/>
    <w:rsid w:val="007645C7"/>
    <w:rsid w:val="00764C79"/>
    <w:rsid w:val="007662E1"/>
    <w:rsid w:val="0077316E"/>
    <w:rsid w:val="00773926"/>
    <w:rsid w:val="00773C4A"/>
    <w:rsid w:val="00774251"/>
    <w:rsid w:val="00775391"/>
    <w:rsid w:val="007754C3"/>
    <w:rsid w:val="00775543"/>
    <w:rsid w:val="00776239"/>
    <w:rsid w:val="00776846"/>
    <w:rsid w:val="0077792B"/>
    <w:rsid w:val="00784615"/>
    <w:rsid w:val="0078546E"/>
    <w:rsid w:val="007857F5"/>
    <w:rsid w:val="007861AA"/>
    <w:rsid w:val="007865C6"/>
    <w:rsid w:val="00786AF2"/>
    <w:rsid w:val="007873CA"/>
    <w:rsid w:val="00787F47"/>
    <w:rsid w:val="00791833"/>
    <w:rsid w:val="0079183F"/>
    <w:rsid w:val="00791E04"/>
    <w:rsid w:val="0079203B"/>
    <w:rsid w:val="0079228A"/>
    <w:rsid w:val="007923B3"/>
    <w:rsid w:val="00792C86"/>
    <w:rsid w:val="00793D03"/>
    <w:rsid w:val="007A0248"/>
    <w:rsid w:val="007A27D1"/>
    <w:rsid w:val="007A45A5"/>
    <w:rsid w:val="007A4BC4"/>
    <w:rsid w:val="007A5296"/>
    <w:rsid w:val="007A6890"/>
    <w:rsid w:val="007B06E9"/>
    <w:rsid w:val="007B0711"/>
    <w:rsid w:val="007B2A73"/>
    <w:rsid w:val="007B30A5"/>
    <w:rsid w:val="007B549C"/>
    <w:rsid w:val="007B61B0"/>
    <w:rsid w:val="007C012E"/>
    <w:rsid w:val="007C02AB"/>
    <w:rsid w:val="007C0DA0"/>
    <w:rsid w:val="007C0E0B"/>
    <w:rsid w:val="007C2035"/>
    <w:rsid w:val="007C2E05"/>
    <w:rsid w:val="007C3F7C"/>
    <w:rsid w:val="007C435E"/>
    <w:rsid w:val="007C4CCE"/>
    <w:rsid w:val="007C59BF"/>
    <w:rsid w:val="007C6E85"/>
    <w:rsid w:val="007C7547"/>
    <w:rsid w:val="007C7591"/>
    <w:rsid w:val="007D1A01"/>
    <w:rsid w:val="007D5C46"/>
    <w:rsid w:val="007D748D"/>
    <w:rsid w:val="007D7CC7"/>
    <w:rsid w:val="007D7DE9"/>
    <w:rsid w:val="007E013A"/>
    <w:rsid w:val="007E1251"/>
    <w:rsid w:val="007E1F5C"/>
    <w:rsid w:val="007E2C74"/>
    <w:rsid w:val="007E3E7C"/>
    <w:rsid w:val="007E58FB"/>
    <w:rsid w:val="007E6AF9"/>
    <w:rsid w:val="007E731B"/>
    <w:rsid w:val="007E759F"/>
    <w:rsid w:val="007E7B65"/>
    <w:rsid w:val="007F15FA"/>
    <w:rsid w:val="007F2032"/>
    <w:rsid w:val="007F26A1"/>
    <w:rsid w:val="007F357C"/>
    <w:rsid w:val="007F5B61"/>
    <w:rsid w:val="007F68A3"/>
    <w:rsid w:val="007F7CB3"/>
    <w:rsid w:val="008019D4"/>
    <w:rsid w:val="00801A55"/>
    <w:rsid w:val="008021B4"/>
    <w:rsid w:val="00803713"/>
    <w:rsid w:val="0080481E"/>
    <w:rsid w:val="00805EAF"/>
    <w:rsid w:val="008109A3"/>
    <w:rsid w:val="00810C60"/>
    <w:rsid w:val="00811490"/>
    <w:rsid w:val="008121C9"/>
    <w:rsid w:val="00812E10"/>
    <w:rsid w:val="008144A4"/>
    <w:rsid w:val="008179EB"/>
    <w:rsid w:val="008205D1"/>
    <w:rsid w:val="00820BF4"/>
    <w:rsid w:val="008232B9"/>
    <w:rsid w:val="008235CB"/>
    <w:rsid w:val="00826A7A"/>
    <w:rsid w:val="008326C1"/>
    <w:rsid w:val="00832AD7"/>
    <w:rsid w:val="008338AC"/>
    <w:rsid w:val="00833ACC"/>
    <w:rsid w:val="008348FC"/>
    <w:rsid w:val="00835919"/>
    <w:rsid w:val="008366CF"/>
    <w:rsid w:val="0083765F"/>
    <w:rsid w:val="00840E42"/>
    <w:rsid w:val="0084324A"/>
    <w:rsid w:val="00844167"/>
    <w:rsid w:val="0084551C"/>
    <w:rsid w:val="00846037"/>
    <w:rsid w:val="00847E42"/>
    <w:rsid w:val="00850435"/>
    <w:rsid w:val="00851EB0"/>
    <w:rsid w:val="00852C80"/>
    <w:rsid w:val="00852E4F"/>
    <w:rsid w:val="0085431B"/>
    <w:rsid w:val="00857D59"/>
    <w:rsid w:val="00860805"/>
    <w:rsid w:val="00862120"/>
    <w:rsid w:val="0086265E"/>
    <w:rsid w:val="00863211"/>
    <w:rsid w:val="00863890"/>
    <w:rsid w:val="008645C5"/>
    <w:rsid w:val="0086461B"/>
    <w:rsid w:val="00864DAB"/>
    <w:rsid w:val="00865BCA"/>
    <w:rsid w:val="00867C52"/>
    <w:rsid w:val="00867CDF"/>
    <w:rsid w:val="00870D67"/>
    <w:rsid w:val="00870E5D"/>
    <w:rsid w:val="00870E99"/>
    <w:rsid w:val="00871D64"/>
    <w:rsid w:val="00874249"/>
    <w:rsid w:val="00876169"/>
    <w:rsid w:val="00876CA4"/>
    <w:rsid w:val="008771E4"/>
    <w:rsid w:val="0087769C"/>
    <w:rsid w:val="00880002"/>
    <w:rsid w:val="0088058B"/>
    <w:rsid w:val="00880A05"/>
    <w:rsid w:val="00881A49"/>
    <w:rsid w:val="0088247F"/>
    <w:rsid w:val="00882E09"/>
    <w:rsid w:val="0088342C"/>
    <w:rsid w:val="008841D5"/>
    <w:rsid w:val="00885FEF"/>
    <w:rsid w:val="00887473"/>
    <w:rsid w:val="008909B4"/>
    <w:rsid w:val="00891EC8"/>
    <w:rsid w:val="008934F3"/>
    <w:rsid w:val="00893B30"/>
    <w:rsid w:val="00894443"/>
    <w:rsid w:val="00894ABF"/>
    <w:rsid w:val="00894D1A"/>
    <w:rsid w:val="00894D21"/>
    <w:rsid w:val="008A30F2"/>
    <w:rsid w:val="008B0AE7"/>
    <w:rsid w:val="008B3FEA"/>
    <w:rsid w:val="008B4242"/>
    <w:rsid w:val="008B42BD"/>
    <w:rsid w:val="008B438F"/>
    <w:rsid w:val="008B4B19"/>
    <w:rsid w:val="008B6D8C"/>
    <w:rsid w:val="008C2D85"/>
    <w:rsid w:val="008C3075"/>
    <w:rsid w:val="008C4A38"/>
    <w:rsid w:val="008C55A3"/>
    <w:rsid w:val="008D0212"/>
    <w:rsid w:val="008D0AFF"/>
    <w:rsid w:val="008D1300"/>
    <w:rsid w:val="008D2164"/>
    <w:rsid w:val="008D2325"/>
    <w:rsid w:val="008D24F7"/>
    <w:rsid w:val="008D2F23"/>
    <w:rsid w:val="008D3B8E"/>
    <w:rsid w:val="008D55C2"/>
    <w:rsid w:val="008E0C3E"/>
    <w:rsid w:val="008E1293"/>
    <w:rsid w:val="008E27DE"/>
    <w:rsid w:val="008E4C02"/>
    <w:rsid w:val="008E66F3"/>
    <w:rsid w:val="008E7A29"/>
    <w:rsid w:val="008F20D0"/>
    <w:rsid w:val="008F2EDB"/>
    <w:rsid w:val="008F3BDF"/>
    <w:rsid w:val="008F480A"/>
    <w:rsid w:val="008F5859"/>
    <w:rsid w:val="008F675D"/>
    <w:rsid w:val="009009B6"/>
    <w:rsid w:val="00900FDC"/>
    <w:rsid w:val="0090140E"/>
    <w:rsid w:val="009014E1"/>
    <w:rsid w:val="00901D27"/>
    <w:rsid w:val="009047B7"/>
    <w:rsid w:val="00905017"/>
    <w:rsid w:val="0090596F"/>
    <w:rsid w:val="00905C30"/>
    <w:rsid w:val="00905FB0"/>
    <w:rsid w:val="00906FDB"/>
    <w:rsid w:val="00907222"/>
    <w:rsid w:val="009074E4"/>
    <w:rsid w:val="009124D7"/>
    <w:rsid w:val="009137E1"/>
    <w:rsid w:val="009167F5"/>
    <w:rsid w:val="009168D1"/>
    <w:rsid w:val="00917691"/>
    <w:rsid w:val="00921067"/>
    <w:rsid w:val="0092136E"/>
    <w:rsid w:val="009222EA"/>
    <w:rsid w:val="0092245B"/>
    <w:rsid w:val="009264D8"/>
    <w:rsid w:val="00926B6B"/>
    <w:rsid w:val="009270E2"/>
    <w:rsid w:val="00931E01"/>
    <w:rsid w:val="0093301F"/>
    <w:rsid w:val="00935367"/>
    <w:rsid w:val="00936F21"/>
    <w:rsid w:val="00937A4C"/>
    <w:rsid w:val="0094091E"/>
    <w:rsid w:val="00941492"/>
    <w:rsid w:val="00941BA6"/>
    <w:rsid w:val="00941CC0"/>
    <w:rsid w:val="00941E45"/>
    <w:rsid w:val="009423FE"/>
    <w:rsid w:val="009434D5"/>
    <w:rsid w:val="00943B6B"/>
    <w:rsid w:val="00944E51"/>
    <w:rsid w:val="00946FE9"/>
    <w:rsid w:val="00947F5D"/>
    <w:rsid w:val="00950D18"/>
    <w:rsid w:val="00950FF2"/>
    <w:rsid w:val="009517BE"/>
    <w:rsid w:val="0095252B"/>
    <w:rsid w:val="0095298E"/>
    <w:rsid w:val="009530B6"/>
    <w:rsid w:val="00955F6E"/>
    <w:rsid w:val="009577A6"/>
    <w:rsid w:val="00957803"/>
    <w:rsid w:val="00957B66"/>
    <w:rsid w:val="00957F2D"/>
    <w:rsid w:val="00960D99"/>
    <w:rsid w:val="0096187A"/>
    <w:rsid w:val="009640CC"/>
    <w:rsid w:val="0096419D"/>
    <w:rsid w:val="00966DBF"/>
    <w:rsid w:val="0097038B"/>
    <w:rsid w:val="00970417"/>
    <w:rsid w:val="00970DBA"/>
    <w:rsid w:val="00971AEC"/>
    <w:rsid w:val="00971C8D"/>
    <w:rsid w:val="00971DD3"/>
    <w:rsid w:val="009721D9"/>
    <w:rsid w:val="00972824"/>
    <w:rsid w:val="00972C68"/>
    <w:rsid w:val="00973EEE"/>
    <w:rsid w:val="00975D86"/>
    <w:rsid w:val="00977080"/>
    <w:rsid w:val="00977BDD"/>
    <w:rsid w:val="00980359"/>
    <w:rsid w:val="00980620"/>
    <w:rsid w:val="00981B0A"/>
    <w:rsid w:val="00982041"/>
    <w:rsid w:val="00982A9A"/>
    <w:rsid w:val="00983710"/>
    <w:rsid w:val="009844DB"/>
    <w:rsid w:val="009846B7"/>
    <w:rsid w:val="0099028C"/>
    <w:rsid w:val="009905DE"/>
    <w:rsid w:val="00993120"/>
    <w:rsid w:val="00993426"/>
    <w:rsid w:val="00993D18"/>
    <w:rsid w:val="00995282"/>
    <w:rsid w:val="0099547B"/>
    <w:rsid w:val="009A0C22"/>
    <w:rsid w:val="009A0F4D"/>
    <w:rsid w:val="009A3F61"/>
    <w:rsid w:val="009A4541"/>
    <w:rsid w:val="009A4D86"/>
    <w:rsid w:val="009A5CA1"/>
    <w:rsid w:val="009A5DB3"/>
    <w:rsid w:val="009A611D"/>
    <w:rsid w:val="009A6B2D"/>
    <w:rsid w:val="009A7976"/>
    <w:rsid w:val="009A79D1"/>
    <w:rsid w:val="009B0AB2"/>
    <w:rsid w:val="009B3B46"/>
    <w:rsid w:val="009B5A28"/>
    <w:rsid w:val="009B747A"/>
    <w:rsid w:val="009C12A9"/>
    <w:rsid w:val="009C1F81"/>
    <w:rsid w:val="009C411D"/>
    <w:rsid w:val="009C4E2B"/>
    <w:rsid w:val="009C6CA2"/>
    <w:rsid w:val="009D1E3C"/>
    <w:rsid w:val="009D2500"/>
    <w:rsid w:val="009D38AA"/>
    <w:rsid w:val="009D43AE"/>
    <w:rsid w:val="009E0291"/>
    <w:rsid w:val="009E0319"/>
    <w:rsid w:val="009E1434"/>
    <w:rsid w:val="009E2FD8"/>
    <w:rsid w:val="009E400F"/>
    <w:rsid w:val="009E7B84"/>
    <w:rsid w:val="009F01A7"/>
    <w:rsid w:val="009F139A"/>
    <w:rsid w:val="009F29E3"/>
    <w:rsid w:val="009F4C3F"/>
    <w:rsid w:val="009F576A"/>
    <w:rsid w:val="00A009ED"/>
    <w:rsid w:val="00A02FB4"/>
    <w:rsid w:val="00A03C9E"/>
    <w:rsid w:val="00A047BD"/>
    <w:rsid w:val="00A0489A"/>
    <w:rsid w:val="00A065D9"/>
    <w:rsid w:val="00A06B92"/>
    <w:rsid w:val="00A0701D"/>
    <w:rsid w:val="00A10993"/>
    <w:rsid w:val="00A110BA"/>
    <w:rsid w:val="00A117D9"/>
    <w:rsid w:val="00A11F56"/>
    <w:rsid w:val="00A126C8"/>
    <w:rsid w:val="00A12A11"/>
    <w:rsid w:val="00A13A65"/>
    <w:rsid w:val="00A13E83"/>
    <w:rsid w:val="00A14BFC"/>
    <w:rsid w:val="00A17C19"/>
    <w:rsid w:val="00A20D30"/>
    <w:rsid w:val="00A22CCC"/>
    <w:rsid w:val="00A22E04"/>
    <w:rsid w:val="00A22F4D"/>
    <w:rsid w:val="00A2350E"/>
    <w:rsid w:val="00A23C84"/>
    <w:rsid w:val="00A258AD"/>
    <w:rsid w:val="00A267B5"/>
    <w:rsid w:val="00A26CA1"/>
    <w:rsid w:val="00A32D26"/>
    <w:rsid w:val="00A33602"/>
    <w:rsid w:val="00A346FE"/>
    <w:rsid w:val="00A3762C"/>
    <w:rsid w:val="00A40469"/>
    <w:rsid w:val="00A41558"/>
    <w:rsid w:val="00A41599"/>
    <w:rsid w:val="00A4184C"/>
    <w:rsid w:val="00A41A99"/>
    <w:rsid w:val="00A41ABC"/>
    <w:rsid w:val="00A42DDF"/>
    <w:rsid w:val="00A44C23"/>
    <w:rsid w:val="00A4549C"/>
    <w:rsid w:val="00A47623"/>
    <w:rsid w:val="00A477DE"/>
    <w:rsid w:val="00A5262A"/>
    <w:rsid w:val="00A5428F"/>
    <w:rsid w:val="00A56A99"/>
    <w:rsid w:val="00A57644"/>
    <w:rsid w:val="00A57BF6"/>
    <w:rsid w:val="00A57D08"/>
    <w:rsid w:val="00A6084E"/>
    <w:rsid w:val="00A63FBF"/>
    <w:rsid w:val="00A640CE"/>
    <w:rsid w:val="00A65396"/>
    <w:rsid w:val="00A653E9"/>
    <w:rsid w:val="00A67218"/>
    <w:rsid w:val="00A67A87"/>
    <w:rsid w:val="00A70382"/>
    <w:rsid w:val="00A70EE7"/>
    <w:rsid w:val="00A7163C"/>
    <w:rsid w:val="00A7192C"/>
    <w:rsid w:val="00A72114"/>
    <w:rsid w:val="00A739A9"/>
    <w:rsid w:val="00A73C05"/>
    <w:rsid w:val="00A74A66"/>
    <w:rsid w:val="00A74C4D"/>
    <w:rsid w:val="00A74F74"/>
    <w:rsid w:val="00A75044"/>
    <w:rsid w:val="00A75063"/>
    <w:rsid w:val="00A75689"/>
    <w:rsid w:val="00A809EA"/>
    <w:rsid w:val="00A80A9E"/>
    <w:rsid w:val="00A816C9"/>
    <w:rsid w:val="00A84DAE"/>
    <w:rsid w:val="00A85013"/>
    <w:rsid w:val="00A87EDE"/>
    <w:rsid w:val="00A9222D"/>
    <w:rsid w:val="00A93600"/>
    <w:rsid w:val="00A93D39"/>
    <w:rsid w:val="00A95FB9"/>
    <w:rsid w:val="00A96C9D"/>
    <w:rsid w:val="00A97DF5"/>
    <w:rsid w:val="00AA1532"/>
    <w:rsid w:val="00AA3DBF"/>
    <w:rsid w:val="00AA4792"/>
    <w:rsid w:val="00AA54AD"/>
    <w:rsid w:val="00AB065C"/>
    <w:rsid w:val="00AB0DE0"/>
    <w:rsid w:val="00AB1363"/>
    <w:rsid w:val="00AB1467"/>
    <w:rsid w:val="00AB1B53"/>
    <w:rsid w:val="00AB3BE7"/>
    <w:rsid w:val="00AB5305"/>
    <w:rsid w:val="00AB5651"/>
    <w:rsid w:val="00AB5D32"/>
    <w:rsid w:val="00AB67BE"/>
    <w:rsid w:val="00AB6C98"/>
    <w:rsid w:val="00AB7E45"/>
    <w:rsid w:val="00AB7F70"/>
    <w:rsid w:val="00AC38D9"/>
    <w:rsid w:val="00AC46AE"/>
    <w:rsid w:val="00AC4EB7"/>
    <w:rsid w:val="00AD098C"/>
    <w:rsid w:val="00AD0BFB"/>
    <w:rsid w:val="00AD0FE7"/>
    <w:rsid w:val="00AD400C"/>
    <w:rsid w:val="00AD59BA"/>
    <w:rsid w:val="00AD664A"/>
    <w:rsid w:val="00AD6AFE"/>
    <w:rsid w:val="00AE0AEB"/>
    <w:rsid w:val="00AE0E20"/>
    <w:rsid w:val="00AE10AD"/>
    <w:rsid w:val="00AE3D25"/>
    <w:rsid w:val="00AE4742"/>
    <w:rsid w:val="00AE60EB"/>
    <w:rsid w:val="00AF1E3C"/>
    <w:rsid w:val="00AF2642"/>
    <w:rsid w:val="00AF53B0"/>
    <w:rsid w:val="00AF639C"/>
    <w:rsid w:val="00AF7EEE"/>
    <w:rsid w:val="00B00858"/>
    <w:rsid w:val="00B00946"/>
    <w:rsid w:val="00B03466"/>
    <w:rsid w:val="00B03B0C"/>
    <w:rsid w:val="00B04A37"/>
    <w:rsid w:val="00B062A4"/>
    <w:rsid w:val="00B07B0A"/>
    <w:rsid w:val="00B10396"/>
    <w:rsid w:val="00B1080D"/>
    <w:rsid w:val="00B142C5"/>
    <w:rsid w:val="00B15180"/>
    <w:rsid w:val="00B1531F"/>
    <w:rsid w:val="00B15626"/>
    <w:rsid w:val="00B20C28"/>
    <w:rsid w:val="00B21C77"/>
    <w:rsid w:val="00B22A9E"/>
    <w:rsid w:val="00B234C1"/>
    <w:rsid w:val="00B25945"/>
    <w:rsid w:val="00B270BA"/>
    <w:rsid w:val="00B27A1C"/>
    <w:rsid w:val="00B301CF"/>
    <w:rsid w:val="00B3027F"/>
    <w:rsid w:val="00B3150C"/>
    <w:rsid w:val="00B334C5"/>
    <w:rsid w:val="00B35B30"/>
    <w:rsid w:val="00B36127"/>
    <w:rsid w:val="00B36E89"/>
    <w:rsid w:val="00B36F32"/>
    <w:rsid w:val="00B37560"/>
    <w:rsid w:val="00B40882"/>
    <w:rsid w:val="00B4180E"/>
    <w:rsid w:val="00B4207B"/>
    <w:rsid w:val="00B42BC1"/>
    <w:rsid w:val="00B42C10"/>
    <w:rsid w:val="00B43D57"/>
    <w:rsid w:val="00B44C3D"/>
    <w:rsid w:val="00B44EA4"/>
    <w:rsid w:val="00B47FB6"/>
    <w:rsid w:val="00B50BB2"/>
    <w:rsid w:val="00B51709"/>
    <w:rsid w:val="00B52603"/>
    <w:rsid w:val="00B553C9"/>
    <w:rsid w:val="00B57079"/>
    <w:rsid w:val="00B570A4"/>
    <w:rsid w:val="00B571FB"/>
    <w:rsid w:val="00B57AE3"/>
    <w:rsid w:val="00B60D5B"/>
    <w:rsid w:val="00B61E42"/>
    <w:rsid w:val="00B6470E"/>
    <w:rsid w:val="00B64AE9"/>
    <w:rsid w:val="00B65D6C"/>
    <w:rsid w:val="00B70FAB"/>
    <w:rsid w:val="00B71AEB"/>
    <w:rsid w:val="00B7235A"/>
    <w:rsid w:val="00B75E74"/>
    <w:rsid w:val="00B80D01"/>
    <w:rsid w:val="00B82134"/>
    <w:rsid w:val="00B860C4"/>
    <w:rsid w:val="00B860F1"/>
    <w:rsid w:val="00B860F9"/>
    <w:rsid w:val="00B8661B"/>
    <w:rsid w:val="00B90366"/>
    <w:rsid w:val="00B9058F"/>
    <w:rsid w:val="00B92037"/>
    <w:rsid w:val="00B93C83"/>
    <w:rsid w:val="00B9665C"/>
    <w:rsid w:val="00B971D4"/>
    <w:rsid w:val="00BA028D"/>
    <w:rsid w:val="00BA0448"/>
    <w:rsid w:val="00BA20AA"/>
    <w:rsid w:val="00BA2B82"/>
    <w:rsid w:val="00BA3479"/>
    <w:rsid w:val="00BA53E7"/>
    <w:rsid w:val="00BA5631"/>
    <w:rsid w:val="00BA58B5"/>
    <w:rsid w:val="00BB132D"/>
    <w:rsid w:val="00BB27E5"/>
    <w:rsid w:val="00BB2FCD"/>
    <w:rsid w:val="00BB3159"/>
    <w:rsid w:val="00BB44C6"/>
    <w:rsid w:val="00BB492F"/>
    <w:rsid w:val="00BB4C64"/>
    <w:rsid w:val="00BB5894"/>
    <w:rsid w:val="00BB6344"/>
    <w:rsid w:val="00BB7046"/>
    <w:rsid w:val="00BC070D"/>
    <w:rsid w:val="00BC1046"/>
    <w:rsid w:val="00BC18A1"/>
    <w:rsid w:val="00BC2707"/>
    <w:rsid w:val="00BC2EF2"/>
    <w:rsid w:val="00BC37A6"/>
    <w:rsid w:val="00BC3D55"/>
    <w:rsid w:val="00BC4F55"/>
    <w:rsid w:val="00BC6514"/>
    <w:rsid w:val="00BC7649"/>
    <w:rsid w:val="00BD079A"/>
    <w:rsid w:val="00BD0B2C"/>
    <w:rsid w:val="00BD1AED"/>
    <w:rsid w:val="00BD325C"/>
    <w:rsid w:val="00BD3AD4"/>
    <w:rsid w:val="00BD4A3B"/>
    <w:rsid w:val="00BD5C5A"/>
    <w:rsid w:val="00BD65F0"/>
    <w:rsid w:val="00BD6E4A"/>
    <w:rsid w:val="00BD72AB"/>
    <w:rsid w:val="00BD747B"/>
    <w:rsid w:val="00BE0314"/>
    <w:rsid w:val="00BE3545"/>
    <w:rsid w:val="00BE409F"/>
    <w:rsid w:val="00BE4709"/>
    <w:rsid w:val="00BE549A"/>
    <w:rsid w:val="00BE55A2"/>
    <w:rsid w:val="00BE6243"/>
    <w:rsid w:val="00BE6974"/>
    <w:rsid w:val="00BF3A2F"/>
    <w:rsid w:val="00BF4601"/>
    <w:rsid w:val="00BF50D4"/>
    <w:rsid w:val="00BF5724"/>
    <w:rsid w:val="00BF6112"/>
    <w:rsid w:val="00BF6783"/>
    <w:rsid w:val="00C010E0"/>
    <w:rsid w:val="00C0134C"/>
    <w:rsid w:val="00C02179"/>
    <w:rsid w:val="00C02565"/>
    <w:rsid w:val="00C02CA6"/>
    <w:rsid w:val="00C04836"/>
    <w:rsid w:val="00C0528F"/>
    <w:rsid w:val="00C063F3"/>
    <w:rsid w:val="00C0669C"/>
    <w:rsid w:val="00C06DB2"/>
    <w:rsid w:val="00C07DDE"/>
    <w:rsid w:val="00C100C2"/>
    <w:rsid w:val="00C10CB5"/>
    <w:rsid w:val="00C1138D"/>
    <w:rsid w:val="00C13CA7"/>
    <w:rsid w:val="00C150E0"/>
    <w:rsid w:val="00C16C9F"/>
    <w:rsid w:val="00C172E4"/>
    <w:rsid w:val="00C17FC7"/>
    <w:rsid w:val="00C201BB"/>
    <w:rsid w:val="00C21153"/>
    <w:rsid w:val="00C21482"/>
    <w:rsid w:val="00C225E9"/>
    <w:rsid w:val="00C23A8F"/>
    <w:rsid w:val="00C24169"/>
    <w:rsid w:val="00C24283"/>
    <w:rsid w:val="00C25C5B"/>
    <w:rsid w:val="00C2653C"/>
    <w:rsid w:val="00C26E60"/>
    <w:rsid w:val="00C26F4B"/>
    <w:rsid w:val="00C27303"/>
    <w:rsid w:val="00C31624"/>
    <w:rsid w:val="00C355CB"/>
    <w:rsid w:val="00C35AE8"/>
    <w:rsid w:val="00C3713A"/>
    <w:rsid w:val="00C37868"/>
    <w:rsid w:val="00C401AB"/>
    <w:rsid w:val="00C40ABF"/>
    <w:rsid w:val="00C43826"/>
    <w:rsid w:val="00C43C96"/>
    <w:rsid w:val="00C43E59"/>
    <w:rsid w:val="00C43F9C"/>
    <w:rsid w:val="00C44649"/>
    <w:rsid w:val="00C45BAC"/>
    <w:rsid w:val="00C46297"/>
    <w:rsid w:val="00C46471"/>
    <w:rsid w:val="00C47C40"/>
    <w:rsid w:val="00C50970"/>
    <w:rsid w:val="00C535F7"/>
    <w:rsid w:val="00C53950"/>
    <w:rsid w:val="00C566AA"/>
    <w:rsid w:val="00C57910"/>
    <w:rsid w:val="00C628E4"/>
    <w:rsid w:val="00C63401"/>
    <w:rsid w:val="00C63EAD"/>
    <w:rsid w:val="00C65A91"/>
    <w:rsid w:val="00C65C91"/>
    <w:rsid w:val="00C6696F"/>
    <w:rsid w:val="00C66F4C"/>
    <w:rsid w:val="00C67FAF"/>
    <w:rsid w:val="00C717C9"/>
    <w:rsid w:val="00C72DE8"/>
    <w:rsid w:val="00C757E0"/>
    <w:rsid w:val="00C7699D"/>
    <w:rsid w:val="00C770AD"/>
    <w:rsid w:val="00C77E31"/>
    <w:rsid w:val="00C82441"/>
    <w:rsid w:val="00C83594"/>
    <w:rsid w:val="00C838FB"/>
    <w:rsid w:val="00C84E93"/>
    <w:rsid w:val="00C85C05"/>
    <w:rsid w:val="00C85F27"/>
    <w:rsid w:val="00C87252"/>
    <w:rsid w:val="00C87446"/>
    <w:rsid w:val="00C87A0C"/>
    <w:rsid w:val="00C9002A"/>
    <w:rsid w:val="00C90B4F"/>
    <w:rsid w:val="00C91EDD"/>
    <w:rsid w:val="00C92EB3"/>
    <w:rsid w:val="00C93742"/>
    <w:rsid w:val="00C942E2"/>
    <w:rsid w:val="00C94BEC"/>
    <w:rsid w:val="00C95DA7"/>
    <w:rsid w:val="00C97A43"/>
    <w:rsid w:val="00C97F71"/>
    <w:rsid w:val="00CA015C"/>
    <w:rsid w:val="00CA0CCE"/>
    <w:rsid w:val="00CA27E1"/>
    <w:rsid w:val="00CA35B5"/>
    <w:rsid w:val="00CA42A8"/>
    <w:rsid w:val="00CA61A8"/>
    <w:rsid w:val="00CA77F4"/>
    <w:rsid w:val="00CB0541"/>
    <w:rsid w:val="00CB084E"/>
    <w:rsid w:val="00CB1654"/>
    <w:rsid w:val="00CB33A7"/>
    <w:rsid w:val="00CB3BD3"/>
    <w:rsid w:val="00CB6315"/>
    <w:rsid w:val="00CC08C4"/>
    <w:rsid w:val="00CC101F"/>
    <w:rsid w:val="00CC1C0D"/>
    <w:rsid w:val="00CC29EC"/>
    <w:rsid w:val="00CC2B0D"/>
    <w:rsid w:val="00CC3D08"/>
    <w:rsid w:val="00CC42DE"/>
    <w:rsid w:val="00CC4B39"/>
    <w:rsid w:val="00CC6235"/>
    <w:rsid w:val="00CC6456"/>
    <w:rsid w:val="00CC702B"/>
    <w:rsid w:val="00CC7933"/>
    <w:rsid w:val="00CD152C"/>
    <w:rsid w:val="00CD200C"/>
    <w:rsid w:val="00CD2F25"/>
    <w:rsid w:val="00CD3527"/>
    <w:rsid w:val="00CD3ADB"/>
    <w:rsid w:val="00CD426B"/>
    <w:rsid w:val="00CD4A51"/>
    <w:rsid w:val="00CD4C61"/>
    <w:rsid w:val="00CD5537"/>
    <w:rsid w:val="00CD65BE"/>
    <w:rsid w:val="00CD7D6B"/>
    <w:rsid w:val="00CD7EF9"/>
    <w:rsid w:val="00CE12BA"/>
    <w:rsid w:val="00CE258B"/>
    <w:rsid w:val="00CE35F0"/>
    <w:rsid w:val="00CE3E54"/>
    <w:rsid w:val="00CF0025"/>
    <w:rsid w:val="00CF0879"/>
    <w:rsid w:val="00CF2896"/>
    <w:rsid w:val="00CF2F14"/>
    <w:rsid w:val="00CF3071"/>
    <w:rsid w:val="00CF35B1"/>
    <w:rsid w:val="00CF4996"/>
    <w:rsid w:val="00CF6ED5"/>
    <w:rsid w:val="00CF71C4"/>
    <w:rsid w:val="00CF76A8"/>
    <w:rsid w:val="00CF7894"/>
    <w:rsid w:val="00CF7C79"/>
    <w:rsid w:val="00D065F8"/>
    <w:rsid w:val="00D11866"/>
    <w:rsid w:val="00D11E45"/>
    <w:rsid w:val="00D12C02"/>
    <w:rsid w:val="00D13FC8"/>
    <w:rsid w:val="00D1546A"/>
    <w:rsid w:val="00D1743F"/>
    <w:rsid w:val="00D20F36"/>
    <w:rsid w:val="00D20F73"/>
    <w:rsid w:val="00D23536"/>
    <w:rsid w:val="00D23663"/>
    <w:rsid w:val="00D24916"/>
    <w:rsid w:val="00D257CC"/>
    <w:rsid w:val="00D25A25"/>
    <w:rsid w:val="00D2728A"/>
    <w:rsid w:val="00D3090F"/>
    <w:rsid w:val="00D31BAB"/>
    <w:rsid w:val="00D33107"/>
    <w:rsid w:val="00D33CAF"/>
    <w:rsid w:val="00D3594E"/>
    <w:rsid w:val="00D36D26"/>
    <w:rsid w:val="00D36E40"/>
    <w:rsid w:val="00D402CA"/>
    <w:rsid w:val="00D402F4"/>
    <w:rsid w:val="00D424BE"/>
    <w:rsid w:val="00D42A5F"/>
    <w:rsid w:val="00D44C01"/>
    <w:rsid w:val="00D45727"/>
    <w:rsid w:val="00D45B30"/>
    <w:rsid w:val="00D46544"/>
    <w:rsid w:val="00D476C5"/>
    <w:rsid w:val="00D5022A"/>
    <w:rsid w:val="00D51392"/>
    <w:rsid w:val="00D523DD"/>
    <w:rsid w:val="00D52AA8"/>
    <w:rsid w:val="00D548B5"/>
    <w:rsid w:val="00D551C2"/>
    <w:rsid w:val="00D55C79"/>
    <w:rsid w:val="00D57E62"/>
    <w:rsid w:val="00D6270F"/>
    <w:rsid w:val="00D627BD"/>
    <w:rsid w:val="00D635E5"/>
    <w:rsid w:val="00D6550D"/>
    <w:rsid w:val="00D66406"/>
    <w:rsid w:val="00D66528"/>
    <w:rsid w:val="00D67557"/>
    <w:rsid w:val="00D705B4"/>
    <w:rsid w:val="00D7197B"/>
    <w:rsid w:val="00D73335"/>
    <w:rsid w:val="00D73E82"/>
    <w:rsid w:val="00D77D4D"/>
    <w:rsid w:val="00D77D87"/>
    <w:rsid w:val="00D8156A"/>
    <w:rsid w:val="00D833A5"/>
    <w:rsid w:val="00D835A4"/>
    <w:rsid w:val="00D835B8"/>
    <w:rsid w:val="00D843DC"/>
    <w:rsid w:val="00D872F5"/>
    <w:rsid w:val="00D90D8E"/>
    <w:rsid w:val="00D93731"/>
    <w:rsid w:val="00D9497A"/>
    <w:rsid w:val="00D94C2C"/>
    <w:rsid w:val="00D95C73"/>
    <w:rsid w:val="00D9698F"/>
    <w:rsid w:val="00D97F1D"/>
    <w:rsid w:val="00DA01C7"/>
    <w:rsid w:val="00DA11D8"/>
    <w:rsid w:val="00DA3A41"/>
    <w:rsid w:val="00DA3EF6"/>
    <w:rsid w:val="00DA5B0F"/>
    <w:rsid w:val="00DA68D8"/>
    <w:rsid w:val="00DA69D4"/>
    <w:rsid w:val="00DA79AB"/>
    <w:rsid w:val="00DB2A3E"/>
    <w:rsid w:val="00DB49F7"/>
    <w:rsid w:val="00DB4C54"/>
    <w:rsid w:val="00DB59EC"/>
    <w:rsid w:val="00DB61CD"/>
    <w:rsid w:val="00DB68C4"/>
    <w:rsid w:val="00DB6984"/>
    <w:rsid w:val="00DB7488"/>
    <w:rsid w:val="00DC0788"/>
    <w:rsid w:val="00DC40D7"/>
    <w:rsid w:val="00DC4899"/>
    <w:rsid w:val="00DC70CD"/>
    <w:rsid w:val="00DD2B50"/>
    <w:rsid w:val="00DD2D6E"/>
    <w:rsid w:val="00DD4E90"/>
    <w:rsid w:val="00DD4F31"/>
    <w:rsid w:val="00DD4FD6"/>
    <w:rsid w:val="00DD574A"/>
    <w:rsid w:val="00DD5776"/>
    <w:rsid w:val="00DD7186"/>
    <w:rsid w:val="00DD7BF6"/>
    <w:rsid w:val="00DE1416"/>
    <w:rsid w:val="00DE1D2D"/>
    <w:rsid w:val="00DE1D59"/>
    <w:rsid w:val="00DE2A67"/>
    <w:rsid w:val="00DE4733"/>
    <w:rsid w:val="00DE532B"/>
    <w:rsid w:val="00DE5534"/>
    <w:rsid w:val="00DE789E"/>
    <w:rsid w:val="00DF044B"/>
    <w:rsid w:val="00DF05B7"/>
    <w:rsid w:val="00DF108F"/>
    <w:rsid w:val="00DF33D0"/>
    <w:rsid w:val="00E00AF1"/>
    <w:rsid w:val="00E00B9C"/>
    <w:rsid w:val="00E00CAD"/>
    <w:rsid w:val="00E01A9C"/>
    <w:rsid w:val="00E022FB"/>
    <w:rsid w:val="00E03E8F"/>
    <w:rsid w:val="00E04F26"/>
    <w:rsid w:val="00E0722F"/>
    <w:rsid w:val="00E10C4B"/>
    <w:rsid w:val="00E136ED"/>
    <w:rsid w:val="00E13BDB"/>
    <w:rsid w:val="00E14C44"/>
    <w:rsid w:val="00E14D73"/>
    <w:rsid w:val="00E1622A"/>
    <w:rsid w:val="00E16404"/>
    <w:rsid w:val="00E16FF5"/>
    <w:rsid w:val="00E17AA6"/>
    <w:rsid w:val="00E22CDE"/>
    <w:rsid w:val="00E242FB"/>
    <w:rsid w:val="00E24A3B"/>
    <w:rsid w:val="00E25ADF"/>
    <w:rsid w:val="00E26292"/>
    <w:rsid w:val="00E27A8E"/>
    <w:rsid w:val="00E31443"/>
    <w:rsid w:val="00E322BB"/>
    <w:rsid w:val="00E32BF4"/>
    <w:rsid w:val="00E32FCB"/>
    <w:rsid w:val="00E336FE"/>
    <w:rsid w:val="00E33D2A"/>
    <w:rsid w:val="00E35EC8"/>
    <w:rsid w:val="00E36BFF"/>
    <w:rsid w:val="00E36DA1"/>
    <w:rsid w:val="00E36E59"/>
    <w:rsid w:val="00E37192"/>
    <w:rsid w:val="00E41058"/>
    <w:rsid w:val="00E41E01"/>
    <w:rsid w:val="00E43234"/>
    <w:rsid w:val="00E43B9B"/>
    <w:rsid w:val="00E43F51"/>
    <w:rsid w:val="00E43F56"/>
    <w:rsid w:val="00E4480A"/>
    <w:rsid w:val="00E44DA5"/>
    <w:rsid w:val="00E44DC1"/>
    <w:rsid w:val="00E46AC1"/>
    <w:rsid w:val="00E473D7"/>
    <w:rsid w:val="00E479FC"/>
    <w:rsid w:val="00E502D7"/>
    <w:rsid w:val="00E51A28"/>
    <w:rsid w:val="00E52330"/>
    <w:rsid w:val="00E53987"/>
    <w:rsid w:val="00E53A8F"/>
    <w:rsid w:val="00E54227"/>
    <w:rsid w:val="00E5455E"/>
    <w:rsid w:val="00E5624D"/>
    <w:rsid w:val="00E5719D"/>
    <w:rsid w:val="00E6421C"/>
    <w:rsid w:val="00E6480E"/>
    <w:rsid w:val="00E649F8"/>
    <w:rsid w:val="00E6588C"/>
    <w:rsid w:val="00E7286A"/>
    <w:rsid w:val="00E73331"/>
    <w:rsid w:val="00E73EB4"/>
    <w:rsid w:val="00E75CFF"/>
    <w:rsid w:val="00E76FD0"/>
    <w:rsid w:val="00E771D9"/>
    <w:rsid w:val="00E77434"/>
    <w:rsid w:val="00E8076E"/>
    <w:rsid w:val="00E81660"/>
    <w:rsid w:val="00E83ADC"/>
    <w:rsid w:val="00E83C37"/>
    <w:rsid w:val="00E84D3C"/>
    <w:rsid w:val="00E870BA"/>
    <w:rsid w:val="00E905D7"/>
    <w:rsid w:val="00E91712"/>
    <w:rsid w:val="00E91DE3"/>
    <w:rsid w:val="00E92611"/>
    <w:rsid w:val="00E9299E"/>
    <w:rsid w:val="00E966E8"/>
    <w:rsid w:val="00E97B85"/>
    <w:rsid w:val="00EA13C5"/>
    <w:rsid w:val="00EA2E30"/>
    <w:rsid w:val="00EA43F0"/>
    <w:rsid w:val="00EA5AB1"/>
    <w:rsid w:val="00EA6C74"/>
    <w:rsid w:val="00EB102C"/>
    <w:rsid w:val="00EB2867"/>
    <w:rsid w:val="00EB2C25"/>
    <w:rsid w:val="00EB36DD"/>
    <w:rsid w:val="00EC284E"/>
    <w:rsid w:val="00EC29C0"/>
    <w:rsid w:val="00EC378B"/>
    <w:rsid w:val="00EC480D"/>
    <w:rsid w:val="00EC5C07"/>
    <w:rsid w:val="00EC6EB3"/>
    <w:rsid w:val="00EC7A9F"/>
    <w:rsid w:val="00ED01F1"/>
    <w:rsid w:val="00ED0B8F"/>
    <w:rsid w:val="00ED2C94"/>
    <w:rsid w:val="00ED3466"/>
    <w:rsid w:val="00ED357C"/>
    <w:rsid w:val="00ED3B70"/>
    <w:rsid w:val="00ED4011"/>
    <w:rsid w:val="00ED578C"/>
    <w:rsid w:val="00ED6F86"/>
    <w:rsid w:val="00ED7488"/>
    <w:rsid w:val="00ED7E52"/>
    <w:rsid w:val="00EE01DC"/>
    <w:rsid w:val="00EE0969"/>
    <w:rsid w:val="00EE2843"/>
    <w:rsid w:val="00EE4679"/>
    <w:rsid w:val="00EE5696"/>
    <w:rsid w:val="00EE59F5"/>
    <w:rsid w:val="00EE5B76"/>
    <w:rsid w:val="00EE64BF"/>
    <w:rsid w:val="00EE7253"/>
    <w:rsid w:val="00EE72CE"/>
    <w:rsid w:val="00EF07F1"/>
    <w:rsid w:val="00EF112C"/>
    <w:rsid w:val="00EF187E"/>
    <w:rsid w:val="00EF19C1"/>
    <w:rsid w:val="00EF3F86"/>
    <w:rsid w:val="00EF49FE"/>
    <w:rsid w:val="00EF4A67"/>
    <w:rsid w:val="00F01595"/>
    <w:rsid w:val="00F02E5F"/>
    <w:rsid w:val="00F02EBD"/>
    <w:rsid w:val="00F03BC3"/>
    <w:rsid w:val="00F03E41"/>
    <w:rsid w:val="00F0408D"/>
    <w:rsid w:val="00F04530"/>
    <w:rsid w:val="00F0474C"/>
    <w:rsid w:val="00F04A0A"/>
    <w:rsid w:val="00F05405"/>
    <w:rsid w:val="00F05DC9"/>
    <w:rsid w:val="00F070A5"/>
    <w:rsid w:val="00F07C08"/>
    <w:rsid w:val="00F102F1"/>
    <w:rsid w:val="00F11020"/>
    <w:rsid w:val="00F123EA"/>
    <w:rsid w:val="00F12637"/>
    <w:rsid w:val="00F1460C"/>
    <w:rsid w:val="00F15668"/>
    <w:rsid w:val="00F1677B"/>
    <w:rsid w:val="00F1688F"/>
    <w:rsid w:val="00F21919"/>
    <w:rsid w:val="00F242FA"/>
    <w:rsid w:val="00F2559B"/>
    <w:rsid w:val="00F255E0"/>
    <w:rsid w:val="00F261FA"/>
    <w:rsid w:val="00F26B94"/>
    <w:rsid w:val="00F2749C"/>
    <w:rsid w:val="00F31B15"/>
    <w:rsid w:val="00F32537"/>
    <w:rsid w:val="00F327F2"/>
    <w:rsid w:val="00F32D4F"/>
    <w:rsid w:val="00F334CE"/>
    <w:rsid w:val="00F33FAE"/>
    <w:rsid w:val="00F340D4"/>
    <w:rsid w:val="00F34421"/>
    <w:rsid w:val="00F34ED9"/>
    <w:rsid w:val="00F3714B"/>
    <w:rsid w:val="00F37824"/>
    <w:rsid w:val="00F41B2D"/>
    <w:rsid w:val="00F44F42"/>
    <w:rsid w:val="00F47170"/>
    <w:rsid w:val="00F47D72"/>
    <w:rsid w:val="00F5028A"/>
    <w:rsid w:val="00F5149C"/>
    <w:rsid w:val="00F52441"/>
    <w:rsid w:val="00F5362C"/>
    <w:rsid w:val="00F5697F"/>
    <w:rsid w:val="00F57841"/>
    <w:rsid w:val="00F57F9A"/>
    <w:rsid w:val="00F6087C"/>
    <w:rsid w:val="00F6174C"/>
    <w:rsid w:val="00F6199C"/>
    <w:rsid w:val="00F63B69"/>
    <w:rsid w:val="00F642DE"/>
    <w:rsid w:val="00F64751"/>
    <w:rsid w:val="00F64D85"/>
    <w:rsid w:val="00F665D2"/>
    <w:rsid w:val="00F66765"/>
    <w:rsid w:val="00F6705C"/>
    <w:rsid w:val="00F677D3"/>
    <w:rsid w:val="00F71E75"/>
    <w:rsid w:val="00F72367"/>
    <w:rsid w:val="00F730DC"/>
    <w:rsid w:val="00F73CEC"/>
    <w:rsid w:val="00F741E9"/>
    <w:rsid w:val="00F75ABD"/>
    <w:rsid w:val="00F764FD"/>
    <w:rsid w:val="00F77288"/>
    <w:rsid w:val="00F77C0D"/>
    <w:rsid w:val="00F77EE8"/>
    <w:rsid w:val="00F80E52"/>
    <w:rsid w:val="00F819C9"/>
    <w:rsid w:val="00F82E92"/>
    <w:rsid w:val="00F82FED"/>
    <w:rsid w:val="00F83FE1"/>
    <w:rsid w:val="00F83FEC"/>
    <w:rsid w:val="00F84FB9"/>
    <w:rsid w:val="00F8527A"/>
    <w:rsid w:val="00F8689C"/>
    <w:rsid w:val="00F87CAA"/>
    <w:rsid w:val="00F87D39"/>
    <w:rsid w:val="00F920F0"/>
    <w:rsid w:val="00F93079"/>
    <w:rsid w:val="00F932A4"/>
    <w:rsid w:val="00F94415"/>
    <w:rsid w:val="00F959D3"/>
    <w:rsid w:val="00F96CF8"/>
    <w:rsid w:val="00F97077"/>
    <w:rsid w:val="00F97937"/>
    <w:rsid w:val="00FA1620"/>
    <w:rsid w:val="00FA1F53"/>
    <w:rsid w:val="00FA37A4"/>
    <w:rsid w:val="00FA467C"/>
    <w:rsid w:val="00FA52C4"/>
    <w:rsid w:val="00FA5ADF"/>
    <w:rsid w:val="00FA6112"/>
    <w:rsid w:val="00FA6ED4"/>
    <w:rsid w:val="00FA76DA"/>
    <w:rsid w:val="00FB0AD6"/>
    <w:rsid w:val="00FB1964"/>
    <w:rsid w:val="00FB1A24"/>
    <w:rsid w:val="00FB4A9D"/>
    <w:rsid w:val="00FB53F1"/>
    <w:rsid w:val="00FB599D"/>
    <w:rsid w:val="00FB5F56"/>
    <w:rsid w:val="00FB60B7"/>
    <w:rsid w:val="00FB64D8"/>
    <w:rsid w:val="00FB67C9"/>
    <w:rsid w:val="00FC02AF"/>
    <w:rsid w:val="00FC29F5"/>
    <w:rsid w:val="00FC42C3"/>
    <w:rsid w:val="00FC4F90"/>
    <w:rsid w:val="00FD0329"/>
    <w:rsid w:val="00FD181C"/>
    <w:rsid w:val="00FD221A"/>
    <w:rsid w:val="00FD24AF"/>
    <w:rsid w:val="00FD32EC"/>
    <w:rsid w:val="00FD3876"/>
    <w:rsid w:val="00FD3CB4"/>
    <w:rsid w:val="00FD41DE"/>
    <w:rsid w:val="00FD4F9A"/>
    <w:rsid w:val="00FD5015"/>
    <w:rsid w:val="00FD509C"/>
    <w:rsid w:val="00FD5974"/>
    <w:rsid w:val="00FD6325"/>
    <w:rsid w:val="00FD6460"/>
    <w:rsid w:val="00FD66A2"/>
    <w:rsid w:val="00FD6898"/>
    <w:rsid w:val="00FD6B90"/>
    <w:rsid w:val="00FE07AD"/>
    <w:rsid w:val="00FE17BF"/>
    <w:rsid w:val="00FE2002"/>
    <w:rsid w:val="00FE2635"/>
    <w:rsid w:val="00FE33E6"/>
    <w:rsid w:val="00FE345D"/>
    <w:rsid w:val="00FE39BE"/>
    <w:rsid w:val="00FE3A89"/>
    <w:rsid w:val="00FE4473"/>
    <w:rsid w:val="00FE5BEA"/>
    <w:rsid w:val="00FE7DFB"/>
    <w:rsid w:val="00FF1BCC"/>
    <w:rsid w:val="00FF242F"/>
    <w:rsid w:val="00FF2BD2"/>
    <w:rsid w:val="00FF2D25"/>
    <w:rsid w:val="00FF5C46"/>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07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960D99"/>
    <w:pPr>
      <w:keepNext/>
      <w:keepLines/>
      <w:numPr>
        <w:numId w:val="2"/>
      </w:numPr>
      <w:spacing w:before="40"/>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3B2B4F"/>
    <w:rPr>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960D99"/>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090CC8"/>
    <w:pPr>
      <w:tabs>
        <w:tab w:val="left" w:pos="450"/>
        <w:tab w:val="right" w:leader="dot" w:pos="9350"/>
      </w:tabs>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 w:type="paragraph" w:styleId="Revision">
    <w:name w:val="Revision"/>
    <w:hidden/>
    <w:uiPriority w:val="99"/>
    <w:semiHidden/>
    <w:rsid w:val="00161EF3"/>
  </w:style>
  <w:style w:type="paragraph" w:styleId="NoSpacing">
    <w:name w:val="No Spacing"/>
    <w:uiPriority w:val="1"/>
    <w:qFormat/>
    <w:rsid w:val="00E14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960D99"/>
    <w:pPr>
      <w:keepNext/>
      <w:keepLines/>
      <w:numPr>
        <w:numId w:val="2"/>
      </w:numPr>
      <w:spacing w:before="40"/>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3B2B4F"/>
    <w:rPr>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960D99"/>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090CC8"/>
    <w:pPr>
      <w:tabs>
        <w:tab w:val="left" w:pos="450"/>
        <w:tab w:val="right" w:leader="dot" w:pos="9350"/>
      </w:tabs>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 w:type="paragraph" w:styleId="Revision">
    <w:name w:val="Revision"/>
    <w:hidden/>
    <w:uiPriority w:val="99"/>
    <w:semiHidden/>
    <w:rsid w:val="00161EF3"/>
  </w:style>
  <w:style w:type="paragraph" w:styleId="NoSpacing">
    <w:name w:val="No Spacing"/>
    <w:uiPriority w:val="1"/>
    <w:qFormat/>
    <w:rsid w:val="00E1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374">
      <w:bodyDiv w:val="1"/>
      <w:marLeft w:val="0"/>
      <w:marRight w:val="0"/>
      <w:marTop w:val="0"/>
      <w:marBottom w:val="0"/>
      <w:divBdr>
        <w:top w:val="none" w:sz="0" w:space="0" w:color="auto"/>
        <w:left w:val="none" w:sz="0" w:space="0" w:color="auto"/>
        <w:bottom w:val="none" w:sz="0" w:space="0" w:color="auto"/>
        <w:right w:val="none" w:sz="0" w:space="0" w:color="auto"/>
      </w:divBdr>
    </w:div>
    <w:div w:id="227810850">
      <w:bodyDiv w:val="1"/>
      <w:marLeft w:val="0"/>
      <w:marRight w:val="0"/>
      <w:marTop w:val="0"/>
      <w:marBottom w:val="0"/>
      <w:divBdr>
        <w:top w:val="none" w:sz="0" w:space="0" w:color="auto"/>
        <w:left w:val="none" w:sz="0" w:space="0" w:color="auto"/>
        <w:bottom w:val="none" w:sz="0" w:space="0" w:color="auto"/>
        <w:right w:val="none" w:sz="0" w:space="0" w:color="auto"/>
      </w:divBdr>
    </w:div>
    <w:div w:id="477461768">
      <w:bodyDiv w:val="1"/>
      <w:marLeft w:val="0"/>
      <w:marRight w:val="0"/>
      <w:marTop w:val="0"/>
      <w:marBottom w:val="0"/>
      <w:divBdr>
        <w:top w:val="none" w:sz="0" w:space="0" w:color="auto"/>
        <w:left w:val="none" w:sz="0" w:space="0" w:color="auto"/>
        <w:bottom w:val="none" w:sz="0" w:space="0" w:color="auto"/>
        <w:right w:val="none" w:sz="0" w:space="0" w:color="auto"/>
      </w:divBdr>
    </w:div>
    <w:div w:id="504246364">
      <w:bodyDiv w:val="1"/>
      <w:marLeft w:val="0"/>
      <w:marRight w:val="0"/>
      <w:marTop w:val="0"/>
      <w:marBottom w:val="0"/>
      <w:divBdr>
        <w:top w:val="none" w:sz="0" w:space="0" w:color="auto"/>
        <w:left w:val="none" w:sz="0" w:space="0" w:color="auto"/>
        <w:bottom w:val="none" w:sz="0" w:space="0" w:color="auto"/>
        <w:right w:val="none" w:sz="0" w:space="0" w:color="auto"/>
      </w:divBdr>
    </w:div>
    <w:div w:id="866598343">
      <w:bodyDiv w:val="1"/>
      <w:marLeft w:val="0"/>
      <w:marRight w:val="0"/>
      <w:marTop w:val="0"/>
      <w:marBottom w:val="0"/>
      <w:divBdr>
        <w:top w:val="none" w:sz="0" w:space="0" w:color="auto"/>
        <w:left w:val="none" w:sz="0" w:space="0" w:color="auto"/>
        <w:bottom w:val="none" w:sz="0" w:space="0" w:color="auto"/>
        <w:right w:val="none" w:sz="0" w:space="0" w:color="auto"/>
      </w:divBdr>
    </w:div>
    <w:div w:id="1189025947">
      <w:bodyDiv w:val="1"/>
      <w:marLeft w:val="0"/>
      <w:marRight w:val="0"/>
      <w:marTop w:val="0"/>
      <w:marBottom w:val="0"/>
      <w:divBdr>
        <w:top w:val="none" w:sz="0" w:space="0" w:color="auto"/>
        <w:left w:val="none" w:sz="0" w:space="0" w:color="auto"/>
        <w:bottom w:val="none" w:sz="0" w:space="0" w:color="auto"/>
        <w:right w:val="none" w:sz="0" w:space="0" w:color="auto"/>
      </w:divBdr>
    </w:div>
    <w:div w:id="1190408970">
      <w:bodyDiv w:val="1"/>
      <w:marLeft w:val="0"/>
      <w:marRight w:val="0"/>
      <w:marTop w:val="0"/>
      <w:marBottom w:val="0"/>
      <w:divBdr>
        <w:top w:val="none" w:sz="0" w:space="0" w:color="auto"/>
        <w:left w:val="none" w:sz="0" w:space="0" w:color="auto"/>
        <w:bottom w:val="none" w:sz="0" w:space="0" w:color="auto"/>
        <w:right w:val="none" w:sz="0" w:space="0" w:color="auto"/>
      </w:divBdr>
    </w:div>
    <w:div w:id="1603030498">
      <w:bodyDiv w:val="1"/>
      <w:marLeft w:val="0"/>
      <w:marRight w:val="0"/>
      <w:marTop w:val="0"/>
      <w:marBottom w:val="0"/>
      <w:divBdr>
        <w:top w:val="none" w:sz="0" w:space="0" w:color="auto"/>
        <w:left w:val="none" w:sz="0" w:space="0" w:color="auto"/>
        <w:bottom w:val="none" w:sz="0" w:space="0" w:color="auto"/>
        <w:right w:val="none" w:sz="0" w:space="0" w:color="auto"/>
      </w:divBdr>
    </w:div>
    <w:div w:id="1847986058">
      <w:bodyDiv w:val="1"/>
      <w:marLeft w:val="0"/>
      <w:marRight w:val="0"/>
      <w:marTop w:val="0"/>
      <w:marBottom w:val="0"/>
      <w:divBdr>
        <w:top w:val="none" w:sz="0" w:space="0" w:color="auto"/>
        <w:left w:val="none" w:sz="0" w:space="0" w:color="auto"/>
        <w:bottom w:val="none" w:sz="0" w:space="0" w:color="auto"/>
        <w:right w:val="none" w:sz="0" w:space="0" w:color="auto"/>
      </w:divBdr>
    </w:div>
    <w:div w:id="1918786551">
      <w:bodyDiv w:val="1"/>
      <w:marLeft w:val="0"/>
      <w:marRight w:val="0"/>
      <w:marTop w:val="0"/>
      <w:marBottom w:val="0"/>
      <w:divBdr>
        <w:top w:val="none" w:sz="0" w:space="0" w:color="auto"/>
        <w:left w:val="none" w:sz="0" w:space="0" w:color="auto"/>
        <w:bottom w:val="none" w:sz="0" w:space="0" w:color="auto"/>
        <w:right w:val="none" w:sz="0" w:space="0" w:color="auto"/>
      </w:divBdr>
    </w:div>
    <w:div w:id="1930890929">
      <w:bodyDiv w:val="1"/>
      <w:marLeft w:val="0"/>
      <w:marRight w:val="0"/>
      <w:marTop w:val="0"/>
      <w:marBottom w:val="0"/>
      <w:divBdr>
        <w:top w:val="none" w:sz="0" w:space="0" w:color="auto"/>
        <w:left w:val="none" w:sz="0" w:space="0" w:color="auto"/>
        <w:bottom w:val="none" w:sz="0" w:space="0" w:color="auto"/>
        <w:right w:val="none" w:sz="0" w:space="0" w:color="auto"/>
      </w:divBdr>
    </w:div>
    <w:div w:id="1977710730">
      <w:bodyDiv w:val="1"/>
      <w:marLeft w:val="0"/>
      <w:marRight w:val="0"/>
      <w:marTop w:val="0"/>
      <w:marBottom w:val="0"/>
      <w:divBdr>
        <w:top w:val="none" w:sz="0" w:space="0" w:color="auto"/>
        <w:left w:val="none" w:sz="0" w:space="0" w:color="auto"/>
        <w:bottom w:val="none" w:sz="0" w:space="0" w:color="auto"/>
        <w:right w:val="none" w:sz="0" w:space="0" w:color="auto"/>
      </w:divBdr>
    </w:div>
    <w:div w:id="21164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divittorio@nationalforests.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nationalforests.org/laketahoewes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F133-02C5-402F-B0BA-A91C679F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15743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Evan Ritzinger</cp:lastModifiedBy>
  <cp:revision>2</cp:revision>
  <cp:lastPrinted>2017-05-16T15:52:00Z</cp:lastPrinted>
  <dcterms:created xsi:type="dcterms:W3CDTF">2017-11-01T18:09:00Z</dcterms:created>
  <dcterms:modified xsi:type="dcterms:W3CDTF">2017-11-01T18:09:00Z</dcterms:modified>
</cp:coreProperties>
</file>