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CB" w:rsidRPr="00F02E5F" w:rsidRDefault="00164720" w:rsidP="00C62BCB">
      <w:pPr>
        <w:pStyle w:val="Header"/>
        <w:tabs>
          <w:tab w:val="left" w:pos="630"/>
        </w:tabs>
        <w:rPr>
          <w:b/>
          <w:bCs/>
          <w:smallCaps/>
          <w:noProof/>
          <w:sz w:val="28"/>
          <w:szCs w:val="28"/>
        </w:rPr>
      </w:pPr>
      <w:r>
        <w:rPr>
          <w:b/>
          <w:bCs/>
          <w:smallCaps/>
          <w:noProof/>
          <w:sz w:val="32"/>
          <w:szCs w:val="32"/>
        </w:rPr>
        <w:t>Stakeholder Science Committee Meeting</w:t>
      </w:r>
      <w:r w:rsidR="001F1A6A">
        <w:rPr>
          <w:b/>
          <w:bCs/>
          <w:smallCaps/>
          <w:noProof/>
          <w:sz w:val="32"/>
          <w:szCs w:val="32"/>
        </w:rPr>
        <w:t xml:space="preserve"> Webinar</w:t>
      </w:r>
    </w:p>
    <w:p w:rsidR="00C62BCB" w:rsidRDefault="00C62BCB" w:rsidP="00C62BCB">
      <w:pPr>
        <w:pStyle w:val="Header"/>
        <w:tabs>
          <w:tab w:val="left" w:pos="630"/>
        </w:tabs>
        <w:rPr>
          <w:b/>
          <w:bCs/>
          <w:smallCaps/>
          <w:noProof/>
          <w:sz w:val="28"/>
          <w:szCs w:val="28"/>
        </w:rPr>
      </w:pPr>
      <w:r w:rsidRPr="00F02E5F">
        <w:rPr>
          <w:b/>
          <w:bCs/>
          <w:smallCaps/>
          <w:noProof/>
          <w:sz w:val="28"/>
          <w:szCs w:val="28"/>
        </w:rPr>
        <w:t>Lake Tahoe West Restoration Partnership</w:t>
      </w:r>
    </w:p>
    <w:p w:rsidR="00C62BCB" w:rsidRDefault="00164720" w:rsidP="00A96142">
      <w:pPr>
        <w:spacing w:after="0" w:line="240" w:lineRule="auto"/>
        <w:ind w:right="-547"/>
      </w:pPr>
      <w:r>
        <w:t>Tue</w:t>
      </w:r>
      <w:r w:rsidR="00B57CBA">
        <w:t>sday</w:t>
      </w:r>
      <w:r w:rsidR="00B86A50">
        <w:t xml:space="preserve">, January </w:t>
      </w:r>
      <w:r>
        <w:t>9</w:t>
      </w:r>
      <w:r w:rsidR="00C62BCB" w:rsidRPr="00F02E5F">
        <w:t xml:space="preserve">, </w:t>
      </w:r>
      <w:r w:rsidR="00C62BCB">
        <w:t>1:00 pm</w:t>
      </w:r>
      <w:r w:rsidR="00C62BCB" w:rsidRPr="00F02E5F">
        <w:t xml:space="preserve"> to </w:t>
      </w:r>
      <w:r w:rsidR="001F1A6A">
        <w:t>3</w:t>
      </w:r>
      <w:r w:rsidR="00C62BCB">
        <w:t>:00</w:t>
      </w:r>
      <w:r w:rsidR="00C62BCB" w:rsidRPr="00F02E5F">
        <w:t xml:space="preserve"> pm</w:t>
      </w:r>
    </w:p>
    <w:p w:rsidR="00A96142" w:rsidRDefault="003A7649" w:rsidP="00A96142">
      <w:pPr>
        <w:spacing w:after="0" w:line="240" w:lineRule="auto"/>
        <w:ind w:right="-547"/>
      </w:pPr>
      <w:r>
        <w:t xml:space="preserve">Webinar; </w:t>
      </w:r>
      <w:r w:rsidR="0054215C">
        <w:t>California Tahoe Conservancy</w:t>
      </w:r>
      <w:r w:rsidR="00227122">
        <w:t xml:space="preserve">, </w:t>
      </w:r>
      <w:r w:rsidR="00227122" w:rsidRPr="00227122">
        <w:t>1061 3rd St, South Lake Tahoe, CA 96150</w:t>
      </w:r>
    </w:p>
    <w:p w:rsidR="0054215C" w:rsidRDefault="0054215C" w:rsidP="00A96142">
      <w:pPr>
        <w:spacing w:after="0" w:line="240" w:lineRule="auto"/>
        <w:ind w:right="-547"/>
      </w:pPr>
    </w:p>
    <w:p w:rsidR="00C62BCB" w:rsidRDefault="003F56AC" w:rsidP="003F56AC">
      <w:pPr>
        <w:jc w:val="center"/>
        <w:rPr>
          <w:rFonts w:eastAsia="Times New Roman"/>
        </w:rPr>
      </w:pPr>
      <w:r w:rsidRPr="00004CEC">
        <w:rPr>
          <w:rFonts w:eastAsia="Times New Roman" w:cs="Arial"/>
          <w:i/>
          <w:shd w:val="clear" w:color="auto" w:fill="FFFFFF"/>
        </w:rPr>
        <w:t>All</w:t>
      </w:r>
      <w:r>
        <w:rPr>
          <w:rFonts w:eastAsia="Times New Roman" w:cs="Arial"/>
          <w:i/>
          <w:shd w:val="clear" w:color="auto" w:fill="FFFFFF"/>
        </w:rPr>
        <w:t xml:space="preserve"> meeting</w:t>
      </w:r>
      <w:r w:rsidRPr="00004CEC">
        <w:rPr>
          <w:rFonts w:eastAsia="Times New Roman" w:cs="Arial"/>
          <w:i/>
          <w:shd w:val="clear" w:color="auto" w:fill="FFFFFF"/>
        </w:rPr>
        <w:t xml:space="preserve"> materials are </w:t>
      </w:r>
      <w:r>
        <w:rPr>
          <w:rFonts w:eastAsia="Times New Roman" w:cs="Arial"/>
          <w:i/>
          <w:shd w:val="clear" w:color="auto" w:fill="FFFFFF"/>
        </w:rPr>
        <w:t xml:space="preserve">publicly </w:t>
      </w:r>
      <w:r w:rsidRPr="00004CEC">
        <w:rPr>
          <w:rFonts w:eastAsia="Times New Roman" w:cs="Arial"/>
          <w:i/>
          <w:shd w:val="clear" w:color="auto" w:fill="FFFFFF"/>
        </w:rPr>
        <w:t xml:space="preserve">available </w:t>
      </w:r>
      <w:r>
        <w:rPr>
          <w:rFonts w:eastAsia="Times New Roman" w:cs="Arial"/>
          <w:i/>
          <w:shd w:val="clear" w:color="auto" w:fill="FFFFFF"/>
        </w:rPr>
        <w:t xml:space="preserve">on the Lake Tahoe West website </w:t>
      </w:r>
      <w:hyperlink r:id="rId9" w:history="1">
        <w:r w:rsidRPr="00DA3C5D">
          <w:rPr>
            <w:rStyle w:val="Hyperlink"/>
            <w:rFonts w:eastAsia="Times New Roman" w:cs="Arial"/>
            <w:i/>
            <w:shd w:val="clear" w:color="auto" w:fill="FFFFFF"/>
          </w:rPr>
          <w:t>http://nationalforests.org/laketahoewest</w:t>
        </w:r>
      </w:hyperlink>
      <w:r>
        <w:rPr>
          <w:rFonts w:eastAsia="Times New Roman" w:cs="Arial"/>
          <w:i/>
          <w:shd w:val="clear" w:color="auto" w:fill="FFFFFF"/>
        </w:rPr>
        <w:t xml:space="preserve">.  </w:t>
      </w:r>
      <w:r w:rsidRPr="00004CEC">
        <w:rPr>
          <w:rFonts w:eastAsia="Times New Roman" w:cs="Arial"/>
          <w:bCs/>
          <w:i/>
          <w:shd w:val="clear" w:color="auto" w:fill="FFFFFF"/>
        </w:rPr>
        <w:t>For</w:t>
      </w:r>
      <w:r w:rsidRPr="00004CEC">
        <w:rPr>
          <w:rFonts w:eastAsia="Times New Roman" w:cs="Arial"/>
          <w:i/>
          <w:shd w:val="clear" w:color="auto" w:fill="FFFFFF"/>
        </w:rPr>
        <w:t xml:space="preserve"> questions please contact the </w:t>
      </w:r>
      <w:r>
        <w:rPr>
          <w:rFonts w:eastAsia="Times New Roman" w:cs="Arial"/>
          <w:i/>
          <w:shd w:val="clear" w:color="auto" w:fill="FFFFFF"/>
        </w:rPr>
        <w:t>program manager/</w:t>
      </w:r>
      <w:r w:rsidRPr="00004CEC">
        <w:rPr>
          <w:rFonts w:eastAsia="Times New Roman" w:cs="Arial"/>
          <w:i/>
          <w:shd w:val="clear" w:color="auto" w:fill="FFFFFF"/>
        </w:rPr>
        <w:t>faci</w:t>
      </w:r>
      <w:r>
        <w:rPr>
          <w:rFonts w:eastAsia="Times New Roman" w:cs="Arial"/>
          <w:i/>
          <w:shd w:val="clear" w:color="auto" w:fill="FFFFFF"/>
        </w:rPr>
        <w:t xml:space="preserve">litator Sarah Di Vittorio </w:t>
      </w:r>
      <w:r w:rsidRPr="00004CEC">
        <w:rPr>
          <w:rFonts w:eastAsia="Times New Roman" w:cs="Arial"/>
          <w:i/>
          <w:shd w:val="clear" w:color="auto" w:fill="FFFFFF"/>
        </w:rPr>
        <w:t xml:space="preserve">at </w:t>
      </w:r>
      <w:hyperlink r:id="rId10" w:history="1">
        <w:r w:rsidRPr="00260B01">
          <w:rPr>
            <w:rStyle w:val="Hyperlink"/>
            <w:rFonts w:eastAsia="Times New Roman" w:cs="Arial"/>
            <w:i/>
            <w:shd w:val="clear" w:color="auto" w:fill="FFFFFF"/>
          </w:rPr>
          <w:t>sdivittorio@nationalforests.org</w:t>
        </w:r>
      </w:hyperlink>
      <w:r>
        <w:rPr>
          <w:rFonts w:eastAsia="Times New Roman" w:cs="Arial"/>
          <w:i/>
          <w:shd w:val="clear" w:color="auto" w:fill="FFFFFF"/>
        </w:rPr>
        <w:t xml:space="preserve"> or (530</w:t>
      </w:r>
      <w:r w:rsidRPr="00004CEC">
        <w:rPr>
          <w:rFonts w:eastAsia="Times New Roman" w:cs="Arial"/>
          <w:i/>
          <w:shd w:val="clear" w:color="auto" w:fill="FFFFFF"/>
        </w:rPr>
        <w:t xml:space="preserve">) </w:t>
      </w:r>
      <w:r>
        <w:rPr>
          <w:rFonts w:eastAsia="Times New Roman" w:cs="Arial"/>
          <w:i/>
          <w:shd w:val="clear" w:color="auto" w:fill="FFFFFF"/>
        </w:rPr>
        <w:t>902</w:t>
      </w:r>
      <w:r w:rsidRPr="00004CEC">
        <w:rPr>
          <w:rFonts w:eastAsia="Times New Roman" w:cs="Arial"/>
          <w:i/>
          <w:shd w:val="clear" w:color="auto" w:fill="FFFFFF"/>
        </w:rPr>
        <w:t>-</w:t>
      </w:r>
      <w:r>
        <w:rPr>
          <w:rFonts w:eastAsia="Times New Roman" w:cs="Arial"/>
          <w:i/>
          <w:shd w:val="clear" w:color="auto" w:fill="FFFFFF"/>
        </w:rPr>
        <w:t>8281.</w:t>
      </w:r>
    </w:p>
    <w:p w:rsidR="00796EBA" w:rsidRDefault="00796EBA" w:rsidP="00FE2488">
      <w:pPr>
        <w:spacing w:after="0" w:line="240" w:lineRule="auto"/>
      </w:pPr>
    </w:p>
    <w:sdt>
      <w:sdtPr>
        <w:rPr>
          <w:color w:val="365F91" w:themeColor="accent1" w:themeShade="BF"/>
        </w:rPr>
        <w:id w:val="277234059"/>
        <w:docPartObj>
          <w:docPartGallery w:val="Table of Contents"/>
          <w:docPartUnique/>
        </w:docPartObj>
      </w:sdtPr>
      <w:sdtEndPr>
        <w:rPr>
          <w:rFonts w:cstheme="minorBidi"/>
          <w:b w:val="0"/>
          <w:noProof/>
          <w:color w:val="auto"/>
          <w:sz w:val="22"/>
          <w:szCs w:val="22"/>
        </w:rPr>
      </w:sdtEndPr>
      <w:sdtContent>
        <w:p w:rsidR="00D3553B" w:rsidRPr="002146CF" w:rsidRDefault="00D3553B" w:rsidP="002146CF">
          <w:pPr>
            <w:pStyle w:val="TOCHeading"/>
            <w:rPr>
              <w:color w:val="365F91" w:themeColor="accent1" w:themeShade="BF"/>
            </w:rPr>
          </w:pPr>
          <w:r w:rsidRPr="002146CF">
            <w:rPr>
              <w:color w:val="365F91" w:themeColor="accent1" w:themeShade="BF"/>
            </w:rPr>
            <w:t>Contents</w:t>
          </w:r>
        </w:p>
        <w:p w:rsidR="00095098" w:rsidRDefault="00D3553B">
          <w:pPr>
            <w:pStyle w:val="TOC2"/>
            <w:rPr>
              <w:rFonts w:asciiTheme="minorHAnsi" w:eastAsiaTheme="minorEastAsia" w:hAnsiTheme="minorHAnsi" w:cstheme="minorBidi"/>
              <w:noProof/>
              <w:sz w:val="22"/>
              <w:szCs w:val="22"/>
            </w:rPr>
          </w:pPr>
          <w:r w:rsidRPr="0046055D">
            <w:rPr>
              <w:rFonts w:asciiTheme="minorHAnsi" w:hAnsiTheme="minorHAnsi"/>
            </w:rPr>
            <w:fldChar w:fldCharType="begin"/>
          </w:r>
          <w:r w:rsidRPr="0046055D">
            <w:rPr>
              <w:rFonts w:asciiTheme="minorHAnsi" w:hAnsiTheme="minorHAnsi"/>
            </w:rPr>
            <w:instrText xml:space="preserve"> TOC \o "1-3" \h \z \u </w:instrText>
          </w:r>
          <w:r w:rsidRPr="0046055D">
            <w:rPr>
              <w:rFonts w:asciiTheme="minorHAnsi" w:hAnsiTheme="minorHAnsi"/>
            </w:rPr>
            <w:fldChar w:fldCharType="separate"/>
          </w:r>
          <w:hyperlink w:anchor="_Toc503788533" w:history="1">
            <w:r w:rsidR="00095098" w:rsidRPr="00DF327B">
              <w:rPr>
                <w:rStyle w:val="Hyperlink"/>
                <w:noProof/>
              </w:rPr>
              <w:t>Action Items</w:t>
            </w:r>
            <w:r w:rsidR="00095098">
              <w:rPr>
                <w:noProof/>
                <w:webHidden/>
              </w:rPr>
              <w:tab/>
            </w:r>
            <w:r w:rsidR="00095098">
              <w:rPr>
                <w:noProof/>
                <w:webHidden/>
              </w:rPr>
              <w:fldChar w:fldCharType="begin"/>
            </w:r>
            <w:r w:rsidR="00095098">
              <w:rPr>
                <w:noProof/>
                <w:webHidden/>
              </w:rPr>
              <w:instrText xml:space="preserve"> PAGEREF _Toc503788533 \h </w:instrText>
            </w:r>
            <w:r w:rsidR="00095098">
              <w:rPr>
                <w:noProof/>
                <w:webHidden/>
              </w:rPr>
            </w:r>
            <w:r w:rsidR="00095098">
              <w:rPr>
                <w:noProof/>
                <w:webHidden/>
              </w:rPr>
              <w:fldChar w:fldCharType="separate"/>
            </w:r>
            <w:r w:rsidR="00095098">
              <w:rPr>
                <w:noProof/>
                <w:webHidden/>
              </w:rPr>
              <w:t>1</w:t>
            </w:r>
            <w:r w:rsidR="00095098">
              <w:rPr>
                <w:noProof/>
                <w:webHidden/>
              </w:rPr>
              <w:fldChar w:fldCharType="end"/>
            </w:r>
          </w:hyperlink>
        </w:p>
        <w:p w:rsidR="00095098" w:rsidRDefault="00095098">
          <w:pPr>
            <w:pStyle w:val="TOC2"/>
            <w:rPr>
              <w:rFonts w:asciiTheme="minorHAnsi" w:eastAsiaTheme="minorEastAsia" w:hAnsiTheme="minorHAnsi" w:cstheme="minorBidi"/>
              <w:noProof/>
              <w:sz w:val="22"/>
              <w:szCs w:val="22"/>
            </w:rPr>
          </w:pPr>
          <w:hyperlink w:anchor="_Toc503788534" w:history="1">
            <w:r w:rsidRPr="00DF327B">
              <w:rPr>
                <w:rStyle w:val="Hyperlink"/>
                <w:noProof/>
              </w:rPr>
              <w:t>Welcome, Agenda Review, and Introductions</w:t>
            </w:r>
            <w:r>
              <w:rPr>
                <w:noProof/>
                <w:webHidden/>
              </w:rPr>
              <w:tab/>
            </w:r>
            <w:r>
              <w:rPr>
                <w:noProof/>
                <w:webHidden/>
              </w:rPr>
              <w:fldChar w:fldCharType="begin"/>
            </w:r>
            <w:r>
              <w:rPr>
                <w:noProof/>
                <w:webHidden/>
              </w:rPr>
              <w:instrText xml:space="preserve"> PAGEREF _Toc503788534 \h </w:instrText>
            </w:r>
            <w:r>
              <w:rPr>
                <w:noProof/>
                <w:webHidden/>
              </w:rPr>
            </w:r>
            <w:r>
              <w:rPr>
                <w:noProof/>
                <w:webHidden/>
              </w:rPr>
              <w:fldChar w:fldCharType="separate"/>
            </w:r>
            <w:r>
              <w:rPr>
                <w:noProof/>
                <w:webHidden/>
              </w:rPr>
              <w:t>1</w:t>
            </w:r>
            <w:r>
              <w:rPr>
                <w:noProof/>
                <w:webHidden/>
              </w:rPr>
              <w:fldChar w:fldCharType="end"/>
            </w:r>
          </w:hyperlink>
        </w:p>
        <w:p w:rsidR="00095098" w:rsidRDefault="00095098">
          <w:pPr>
            <w:pStyle w:val="TOC2"/>
            <w:rPr>
              <w:rFonts w:asciiTheme="minorHAnsi" w:eastAsiaTheme="minorEastAsia" w:hAnsiTheme="minorHAnsi" w:cstheme="minorBidi"/>
              <w:noProof/>
              <w:sz w:val="22"/>
              <w:szCs w:val="22"/>
            </w:rPr>
          </w:pPr>
          <w:hyperlink w:anchor="_Toc503788535" w:history="1">
            <w:r w:rsidRPr="00DF327B">
              <w:rPr>
                <w:rStyle w:val="Hyperlink"/>
                <w:noProof/>
              </w:rPr>
              <w:t>Updates</w:t>
            </w:r>
            <w:r>
              <w:rPr>
                <w:noProof/>
                <w:webHidden/>
              </w:rPr>
              <w:tab/>
            </w:r>
            <w:r>
              <w:rPr>
                <w:noProof/>
                <w:webHidden/>
              </w:rPr>
              <w:fldChar w:fldCharType="begin"/>
            </w:r>
            <w:r>
              <w:rPr>
                <w:noProof/>
                <w:webHidden/>
              </w:rPr>
              <w:instrText xml:space="preserve"> PAGEREF _Toc503788535 \h </w:instrText>
            </w:r>
            <w:r>
              <w:rPr>
                <w:noProof/>
                <w:webHidden/>
              </w:rPr>
            </w:r>
            <w:r>
              <w:rPr>
                <w:noProof/>
                <w:webHidden/>
              </w:rPr>
              <w:fldChar w:fldCharType="separate"/>
            </w:r>
            <w:r>
              <w:rPr>
                <w:noProof/>
                <w:webHidden/>
              </w:rPr>
              <w:t>1</w:t>
            </w:r>
            <w:r>
              <w:rPr>
                <w:noProof/>
                <w:webHidden/>
              </w:rPr>
              <w:fldChar w:fldCharType="end"/>
            </w:r>
          </w:hyperlink>
        </w:p>
        <w:p w:rsidR="00095098" w:rsidRDefault="00095098">
          <w:pPr>
            <w:pStyle w:val="TOC2"/>
            <w:rPr>
              <w:rFonts w:asciiTheme="minorHAnsi" w:eastAsiaTheme="minorEastAsia" w:hAnsiTheme="minorHAnsi" w:cstheme="minorBidi"/>
              <w:noProof/>
              <w:sz w:val="22"/>
              <w:szCs w:val="22"/>
            </w:rPr>
          </w:pPr>
          <w:hyperlink w:anchor="_Toc503788536" w:history="1">
            <w:r w:rsidRPr="00DF327B">
              <w:rPr>
                <w:rStyle w:val="Hyperlink"/>
                <w:noProof/>
              </w:rPr>
              <w:t>How the Strategy Descriptions will inform Science Modeling</w:t>
            </w:r>
            <w:r>
              <w:rPr>
                <w:noProof/>
                <w:webHidden/>
              </w:rPr>
              <w:tab/>
            </w:r>
            <w:r>
              <w:rPr>
                <w:noProof/>
                <w:webHidden/>
              </w:rPr>
              <w:fldChar w:fldCharType="begin"/>
            </w:r>
            <w:r>
              <w:rPr>
                <w:noProof/>
                <w:webHidden/>
              </w:rPr>
              <w:instrText xml:space="preserve"> PAGEREF _Toc503788536 \h </w:instrText>
            </w:r>
            <w:r>
              <w:rPr>
                <w:noProof/>
                <w:webHidden/>
              </w:rPr>
            </w:r>
            <w:r>
              <w:rPr>
                <w:noProof/>
                <w:webHidden/>
              </w:rPr>
              <w:fldChar w:fldCharType="separate"/>
            </w:r>
            <w:r>
              <w:rPr>
                <w:noProof/>
                <w:webHidden/>
              </w:rPr>
              <w:t>2</w:t>
            </w:r>
            <w:r>
              <w:rPr>
                <w:noProof/>
                <w:webHidden/>
              </w:rPr>
              <w:fldChar w:fldCharType="end"/>
            </w:r>
          </w:hyperlink>
        </w:p>
        <w:p w:rsidR="00095098" w:rsidRDefault="00095098">
          <w:pPr>
            <w:pStyle w:val="TOC2"/>
            <w:rPr>
              <w:rFonts w:asciiTheme="minorHAnsi" w:eastAsiaTheme="minorEastAsia" w:hAnsiTheme="minorHAnsi" w:cstheme="minorBidi"/>
              <w:noProof/>
              <w:sz w:val="22"/>
              <w:szCs w:val="22"/>
            </w:rPr>
          </w:pPr>
          <w:hyperlink w:anchor="_Toc503788537" w:history="1">
            <w:r w:rsidRPr="00DF327B">
              <w:rPr>
                <w:rStyle w:val="Hyperlink"/>
                <w:noProof/>
              </w:rPr>
              <w:t>Business As Usual and No Action Strategy Descriptions</w:t>
            </w:r>
            <w:r>
              <w:rPr>
                <w:noProof/>
                <w:webHidden/>
              </w:rPr>
              <w:tab/>
            </w:r>
            <w:r>
              <w:rPr>
                <w:noProof/>
                <w:webHidden/>
              </w:rPr>
              <w:fldChar w:fldCharType="begin"/>
            </w:r>
            <w:r>
              <w:rPr>
                <w:noProof/>
                <w:webHidden/>
              </w:rPr>
              <w:instrText xml:space="preserve"> PAGEREF _Toc503788537 \h </w:instrText>
            </w:r>
            <w:r>
              <w:rPr>
                <w:noProof/>
                <w:webHidden/>
              </w:rPr>
            </w:r>
            <w:r>
              <w:rPr>
                <w:noProof/>
                <w:webHidden/>
              </w:rPr>
              <w:fldChar w:fldCharType="separate"/>
            </w:r>
            <w:r>
              <w:rPr>
                <w:noProof/>
                <w:webHidden/>
              </w:rPr>
              <w:t>3</w:t>
            </w:r>
            <w:r>
              <w:rPr>
                <w:noProof/>
                <w:webHidden/>
              </w:rPr>
              <w:fldChar w:fldCharType="end"/>
            </w:r>
          </w:hyperlink>
        </w:p>
        <w:p w:rsidR="00095098" w:rsidRDefault="00095098">
          <w:pPr>
            <w:pStyle w:val="TOC2"/>
            <w:rPr>
              <w:rFonts w:asciiTheme="minorHAnsi" w:eastAsiaTheme="minorEastAsia" w:hAnsiTheme="minorHAnsi" w:cstheme="minorBidi"/>
              <w:noProof/>
              <w:sz w:val="22"/>
              <w:szCs w:val="22"/>
            </w:rPr>
          </w:pPr>
          <w:hyperlink w:anchor="_Toc503788538" w:history="1">
            <w:r w:rsidRPr="00DF327B">
              <w:rPr>
                <w:rStyle w:val="Hyperlink"/>
                <w:noProof/>
              </w:rPr>
              <w:t>Q&amp;A and Discussion: Strategy Descriptions</w:t>
            </w:r>
            <w:r>
              <w:rPr>
                <w:noProof/>
                <w:webHidden/>
              </w:rPr>
              <w:tab/>
            </w:r>
            <w:r>
              <w:rPr>
                <w:noProof/>
                <w:webHidden/>
              </w:rPr>
              <w:fldChar w:fldCharType="begin"/>
            </w:r>
            <w:r>
              <w:rPr>
                <w:noProof/>
                <w:webHidden/>
              </w:rPr>
              <w:instrText xml:space="preserve"> PAGEREF _Toc503788538 \h </w:instrText>
            </w:r>
            <w:r>
              <w:rPr>
                <w:noProof/>
                <w:webHidden/>
              </w:rPr>
            </w:r>
            <w:r>
              <w:rPr>
                <w:noProof/>
                <w:webHidden/>
              </w:rPr>
              <w:fldChar w:fldCharType="separate"/>
            </w:r>
            <w:r>
              <w:rPr>
                <w:noProof/>
                <w:webHidden/>
              </w:rPr>
              <w:t>3</w:t>
            </w:r>
            <w:r>
              <w:rPr>
                <w:noProof/>
                <w:webHidden/>
              </w:rPr>
              <w:fldChar w:fldCharType="end"/>
            </w:r>
          </w:hyperlink>
        </w:p>
        <w:p w:rsidR="00095098" w:rsidRDefault="00095098">
          <w:pPr>
            <w:pStyle w:val="TOC2"/>
            <w:rPr>
              <w:rFonts w:asciiTheme="minorHAnsi" w:eastAsiaTheme="minorEastAsia" w:hAnsiTheme="minorHAnsi" w:cstheme="minorBidi"/>
              <w:noProof/>
              <w:sz w:val="22"/>
              <w:szCs w:val="22"/>
            </w:rPr>
          </w:pPr>
          <w:hyperlink w:anchor="_Toc503788539" w:history="1">
            <w:r w:rsidRPr="00DF327B">
              <w:rPr>
                <w:rStyle w:val="Hyperlink"/>
                <w:noProof/>
              </w:rPr>
              <w:t>Closing Remarks</w:t>
            </w:r>
            <w:r>
              <w:rPr>
                <w:noProof/>
                <w:webHidden/>
              </w:rPr>
              <w:tab/>
            </w:r>
            <w:r>
              <w:rPr>
                <w:noProof/>
                <w:webHidden/>
              </w:rPr>
              <w:fldChar w:fldCharType="begin"/>
            </w:r>
            <w:r>
              <w:rPr>
                <w:noProof/>
                <w:webHidden/>
              </w:rPr>
              <w:instrText xml:space="preserve"> PAGEREF _Toc503788539 \h </w:instrText>
            </w:r>
            <w:r>
              <w:rPr>
                <w:noProof/>
                <w:webHidden/>
              </w:rPr>
            </w:r>
            <w:r>
              <w:rPr>
                <w:noProof/>
                <w:webHidden/>
              </w:rPr>
              <w:fldChar w:fldCharType="separate"/>
            </w:r>
            <w:r>
              <w:rPr>
                <w:noProof/>
                <w:webHidden/>
              </w:rPr>
              <w:t>5</w:t>
            </w:r>
            <w:r>
              <w:rPr>
                <w:noProof/>
                <w:webHidden/>
              </w:rPr>
              <w:fldChar w:fldCharType="end"/>
            </w:r>
          </w:hyperlink>
        </w:p>
        <w:p w:rsidR="00095098" w:rsidRDefault="00095098">
          <w:pPr>
            <w:pStyle w:val="TOC2"/>
            <w:rPr>
              <w:rFonts w:asciiTheme="minorHAnsi" w:eastAsiaTheme="minorEastAsia" w:hAnsiTheme="minorHAnsi" w:cstheme="minorBidi"/>
              <w:noProof/>
              <w:sz w:val="22"/>
              <w:szCs w:val="22"/>
            </w:rPr>
          </w:pPr>
          <w:hyperlink w:anchor="_Toc503788540" w:history="1">
            <w:r w:rsidRPr="00DF327B">
              <w:rPr>
                <w:rStyle w:val="Hyperlink"/>
                <w:noProof/>
              </w:rPr>
              <w:t>Meeting Attendees</w:t>
            </w:r>
            <w:r>
              <w:rPr>
                <w:noProof/>
                <w:webHidden/>
              </w:rPr>
              <w:tab/>
            </w:r>
            <w:r>
              <w:rPr>
                <w:noProof/>
                <w:webHidden/>
              </w:rPr>
              <w:fldChar w:fldCharType="begin"/>
            </w:r>
            <w:r>
              <w:rPr>
                <w:noProof/>
                <w:webHidden/>
              </w:rPr>
              <w:instrText xml:space="preserve"> PAGEREF _Toc503788540 \h </w:instrText>
            </w:r>
            <w:r>
              <w:rPr>
                <w:noProof/>
                <w:webHidden/>
              </w:rPr>
            </w:r>
            <w:r>
              <w:rPr>
                <w:noProof/>
                <w:webHidden/>
              </w:rPr>
              <w:fldChar w:fldCharType="separate"/>
            </w:r>
            <w:r>
              <w:rPr>
                <w:noProof/>
                <w:webHidden/>
              </w:rPr>
              <w:t>5</w:t>
            </w:r>
            <w:r>
              <w:rPr>
                <w:noProof/>
                <w:webHidden/>
              </w:rPr>
              <w:fldChar w:fldCharType="end"/>
            </w:r>
          </w:hyperlink>
        </w:p>
        <w:p w:rsidR="00D3553B" w:rsidRDefault="00D3553B" w:rsidP="00D3553B">
          <w:pPr>
            <w:spacing w:after="0" w:line="240" w:lineRule="auto"/>
            <w:rPr>
              <w:noProof/>
            </w:rPr>
          </w:pPr>
          <w:r w:rsidRPr="0046055D">
            <w:rPr>
              <w:b/>
              <w:bCs/>
              <w:noProof/>
            </w:rPr>
            <w:fldChar w:fldCharType="end"/>
          </w:r>
        </w:p>
      </w:sdtContent>
    </w:sdt>
    <w:p w:rsidR="0041518E" w:rsidRDefault="0041518E" w:rsidP="0041518E">
      <w:pPr>
        <w:pStyle w:val="Heading2"/>
        <w:rPr>
          <w:color w:val="365F91" w:themeColor="accent1" w:themeShade="BF"/>
        </w:rPr>
      </w:pPr>
      <w:bookmarkStart w:id="0" w:name="_Toc503788533"/>
      <w:r>
        <w:rPr>
          <w:color w:val="365F91" w:themeColor="accent1" w:themeShade="BF"/>
        </w:rPr>
        <w:t>Action Items</w:t>
      </w:r>
      <w:bookmarkEnd w:id="0"/>
    </w:p>
    <w:p w:rsidR="0041518E" w:rsidRDefault="0041518E" w:rsidP="0041518E">
      <w:pPr>
        <w:spacing w:after="0" w:line="240" w:lineRule="auto"/>
      </w:pPr>
    </w:p>
    <w:p w:rsidR="003E40BC" w:rsidRDefault="0041518E" w:rsidP="003E40BC">
      <w:pPr>
        <w:pStyle w:val="ListParagraph"/>
        <w:numPr>
          <w:ilvl w:val="0"/>
          <w:numId w:val="31"/>
        </w:numPr>
        <w:spacing w:after="0" w:line="240" w:lineRule="auto"/>
      </w:pPr>
      <w:r w:rsidRPr="001E352F">
        <w:rPr>
          <w:b/>
        </w:rPr>
        <w:t>Sarah</w:t>
      </w:r>
      <w:r>
        <w:t xml:space="preserve"> will distribute the Science Team Modeling Overviews to the Stakeholder Science Committee.</w:t>
      </w:r>
    </w:p>
    <w:p w:rsidR="0041518E" w:rsidRDefault="003E40BC" w:rsidP="003E40BC">
      <w:pPr>
        <w:pStyle w:val="ListParagraph"/>
        <w:numPr>
          <w:ilvl w:val="0"/>
          <w:numId w:val="31"/>
        </w:numPr>
        <w:spacing w:after="0" w:line="240" w:lineRule="auto"/>
      </w:pPr>
      <w:r w:rsidRPr="003E40BC">
        <w:rPr>
          <w:b/>
        </w:rPr>
        <w:t xml:space="preserve">Design Team </w:t>
      </w:r>
      <w:r w:rsidRPr="0041518E">
        <w:t xml:space="preserve">will revise the draft Strategy Descriptions based on stakeholder feedback, including: </w:t>
      </w:r>
      <w:r>
        <w:t>consider the need and potential for adjacency rulesets for LANDIS,</w:t>
      </w:r>
      <w:r w:rsidRPr="0041518E">
        <w:t xml:space="preserve"> </w:t>
      </w:r>
      <w:r>
        <w:t xml:space="preserve">improve </w:t>
      </w:r>
      <w:r w:rsidRPr="0041518E">
        <w:t>Table 3 content/format</w:t>
      </w:r>
      <w:r>
        <w:t xml:space="preserve"> (including more clarity on how PACs are managed)</w:t>
      </w:r>
      <w:r w:rsidRPr="0041518E">
        <w:t xml:space="preserve">, </w:t>
      </w:r>
      <w:r>
        <w:t>improve titles of the draft strategies, and add more specificity on reforestation, roads, and watershed treatments including instream work.</w:t>
      </w:r>
    </w:p>
    <w:p w:rsidR="003E40BC" w:rsidRDefault="003E40BC" w:rsidP="003E40BC">
      <w:pPr>
        <w:spacing w:after="0" w:line="240" w:lineRule="auto"/>
      </w:pPr>
    </w:p>
    <w:p w:rsidR="002146CF" w:rsidRDefault="002146CF" w:rsidP="002146CF">
      <w:pPr>
        <w:pStyle w:val="Heading2"/>
        <w:rPr>
          <w:color w:val="365F91" w:themeColor="accent1" w:themeShade="BF"/>
        </w:rPr>
      </w:pPr>
      <w:bookmarkStart w:id="1" w:name="_Toc503788534"/>
      <w:r w:rsidRPr="002146CF">
        <w:rPr>
          <w:color w:val="365F91" w:themeColor="accent1" w:themeShade="BF"/>
        </w:rPr>
        <w:t>Welcome, Agenda Review, and Introductions</w:t>
      </w:r>
      <w:bookmarkEnd w:id="1"/>
    </w:p>
    <w:p w:rsidR="002146CF" w:rsidRPr="003F56AC" w:rsidRDefault="002146CF" w:rsidP="002146CF">
      <w:pPr>
        <w:spacing w:after="0" w:line="240" w:lineRule="auto"/>
      </w:pPr>
    </w:p>
    <w:p w:rsidR="002146CF" w:rsidRDefault="002146CF" w:rsidP="002146CF">
      <w:pPr>
        <w:spacing w:after="0" w:line="240" w:lineRule="auto"/>
      </w:pPr>
      <w:r>
        <w:t xml:space="preserve">Sarah Di Vittorio welcomed the group, </w:t>
      </w:r>
      <w:r>
        <w:t xml:space="preserve">reviewed the agenda and </w:t>
      </w:r>
      <w:r>
        <w:t>webinar ground rules, and provided meeting objecti</w:t>
      </w:r>
      <w:r>
        <w:t xml:space="preserve">ves. </w:t>
      </w:r>
      <w:r>
        <w:t>Specific meeting objectives were to:  (1) Share and collect stakeholder input on Business As Usual and No Action draft modeling scenarios. (2) Share updates on Phase 2 activities. Finally, Ms. Di Vittorio provided time for introductions and welcomed a new member, Maria Mircheva – Executive Director of the Sugar Pine Foundation, to the Lake Tahoe West Collaborative.</w:t>
      </w:r>
    </w:p>
    <w:p w:rsidR="002146CF" w:rsidRDefault="002146CF" w:rsidP="002146CF">
      <w:pPr>
        <w:spacing w:after="0" w:line="240" w:lineRule="auto"/>
      </w:pPr>
    </w:p>
    <w:p w:rsidR="002146CF" w:rsidRDefault="002146CF" w:rsidP="002146CF">
      <w:pPr>
        <w:spacing w:after="0" w:line="240" w:lineRule="auto"/>
      </w:pPr>
      <w:r>
        <w:t xml:space="preserve">There were no interested party comments. </w:t>
      </w:r>
    </w:p>
    <w:p w:rsidR="00D3553B" w:rsidRPr="003F56AC" w:rsidRDefault="00D3553B" w:rsidP="00FE2488">
      <w:pPr>
        <w:spacing w:after="0" w:line="240" w:lineRule="auto"/>
      </w:pPr>
    </w:p>
    <w:p w:rsidR="002E3891" w:rsidRDefault="0016363A" w:rsidP="002146CF">
      <w:pPr>
        <w:pStyle w:val="Heading2"/>
        <w:rPr>
          <w:color w:val="365F91" w:themeColor="accent1" w:themeShade="BF"/>
        </w:rPr>
      </w:pPr>
      <w:bookmarkStart w:id="2" w:name="_Toc503788535"/>
      <w:r>
        <w:rPr>
          <w:color w:val="365F91" w:themeColor="accent1" w:themeShade="BF"/>
        </w:rPr>
        <w:t>Updates</w:t>
      </w:r>
      <w:bookmarkEnd w:id="2"/>
    </w:p>
    <w:p w:rsidR="001B0B90" w:rsidRPr="001B0B90" w:rsidRDefault="001B0B90" w:rsidP="001B0B90">
      <w:pPr>
        <w:spacing w:after="0" w:line="240" w:lineRule="auto"/>
      </w:pPr>
    </w:p>
    <w:p w:rsidR="00796EBA" w:rsidRPr="002E3891" w:rsidRDefault="002E3891" w:rsidP="001B0B90">
      <w:pPr>
        <w:spacing w:after="0" w:line="240" w:lineRule="auto"/>
        <w:rPr>
          <w:b/>
        </w:rPr>
      </w:pPr>
      <w:r w:rsidRPr="002E3891">
        <w:rPr>
          <w:b/>
        </w:rPr>
        <w:t>General updates:</w:t>
      </w:r>
    </w:p>
    <w:p w:rsidR="0016363A" w:rsidRDefault="00FE2488" w:rsidP="001B0B90">
      <w:pPr>
        <w:pStyle w:val="ListParagraph"/>
        <w:numPr>
          <w:ilvl w:val="0"/>
          <w:numId w:val="21"/>
        </w:numPr>
        <w:spacing w:after="0" w:line="240" w:lineRule="auto"/>
      </w:pPr>
      <w:r>
        <w:t>Maria Mircheva, who has been tracking the LTW collaborative and attended the December SSC meeting, is now an official member of the collaborative.</w:t>
      </w:r>
    </w:p>
    <w:p w:rsidR="0041518E" w:rsidRDefault="008746A7" w:rsidP="0041518E">
      <w:pPr>
        <w:pStyle w:val="ListParagraph"/>
        <w:numPr>
          <w:ilvl w:val="0"/>
          <w:numId w:val="21"/>
        </w:numPr>
        <w:spacing w:after="0" w:line="240" w:lineRule="auto"/>
      </w:pPr>
      <w:r>
        <w:lastRenderedPageBreak/>
        <w:t>Ms. Di Vittorio</w:t>
      </w:r>
      <w:r w:rsidR="003B70E8">
        <w:t xml:space="preserve"> is w</w:t>
      </w:r>
      <w:r w:rsidR="00FE2488">
        <w:t xml:space="preserve">orking on developing </w:t>
      </w:r>
      <w:r w:rsidR="002146CF">
        <w:t>the</w:t>
      </w:r>
      <w:r w:rsidR="00FE2488">
        <w:t xml:space="preserve"> 2018 timeline for Phase II</w:t>
      </w:r>
      <w:r w:rsidR="002146CF">
        <w:t>. Uncertainties in the work flows between the different modeling components make it challenging to map out the specific dates when we will be ready to share products with stakeholders. Therefore while we will retain our monthly meeting schedule, we may also seek stakeholder participation in ad hoc webinars in between those monthly meetings in order to make timely progress.</w:t>
      </w:r>
    </w:p>
    <w:p w:rsidR="0041518E" w:rsidRDefault="00FE2488" w:rsidP="002146CF">
      <w:pPr>
        <w:pStyle w:val="ListParagraph"/>
        <w:numPr>
          <w:ilvl w:val="0"/>
          <w:numId w:val="21"/>
        </w:numPr>
        <w:spacing w:after="0" w:line="240" w:lineRule="auto"/>
      </w:pPr>
      <w:r>
        <w:t>The Landscape Resilience Assessment (LRA) Version 1 has been finalized.</w:t>
      </w:r>
    </w:p>
    <w:p w:rsidR="0041518E" w:rsidRDefault="0041518E" w:rsidP="0041518E">
      <w:pPr>
        <w:spacing w:after="0" w:line="240" w:lineRule="auto"/>
      </w:pPr>
    </w:p>
    <w:p w:rsidR="00FE2488" w:rsidRDefault="0016363A" w:rsidP="0041518E">
      <w:pPr>
        <w:pStyle w:val="Heading2"/>
        <w:rPr>
          <w:color w:val="365F91" w:themeColor="accent1" w:themeShade="BF"/>
        </w:rPr>
      </w:pPr>
      <w:bookmarkStart w:id="3" w:name="_Toc503788536"/>
      <w:r>
        <w:rPr>
          <w:color w:val="365F91" w:themeColor="accent1" w:themeShade="BF"/>
        </w:rPr>
        <w:t xml:space="preserve">How </w:t>
      </w:r>
      <w:r w:rsidR="00FE2488">
        <w:rPr>
          <w:color w:val="365F91" w:themeColor="accent1" w:themeShade="BF"/>
        </w:rPr>
        <w:t>the Strategy Descriptions will i</w:t>
      </w:r>
      <w:r>
        <w:rPr>
          <w:color w:val="365F91" w:themeColor="accent1" w:themeShade="BF"/>
        </w:rPr>
        <w:t>nform Science Modeling</w:t>
      </w:r>
      <w:bookmarkEnd w:id="3"/>
    </w:p>
    <w:p w:rsidR="00FE2488" w:rsidRPr="00FE2488" w:rsidRDefault="00FE2488" w:rsidP="003B70E8">
      <w:pPr>
        <w:spacing w:after="0" w:line="240" w:lineRule="auto"/>
      </w:pPr>
    </w:p>
    <w:p w:rsidR="002146CF" w:rsidRDefault="008746A7" w:rsidP="003B70E8">
      <w:pPr>
        <w:spacing w:after="0" w:line="240" w:lineRule="auto"/>
      </w:pPr>
      <w:r>
        <w:t>Ms. Di Vittorio</w:t>
      </w:r>
      <w:r w:rsidR="00FE2488">
        <w:t xml:space="preserve"> provided background for prese</w:t>
      </w:r>
      <w:r w:rsidR="00963B93">
        <w:t xml:space="preserve">nting the </w:t>
      </w:r>
      <w:r w:rsidR="002146CF">
        <w:t xml:space="preserve">draft </w:t>
      </w:r>
      <w:r w:rsidR="00963B93">
        <w:t>Strategy D</w:t>
      </w:r>
      <w:r w:rsidR="00FE2488">
        <w:t>escriptions, what they are, and how they feed into modeling efforts.</w:t>
      </w:r>
      <w:r w:rsidR="002146CF">
        <w:t xml:space="preserve"> </w:t>
      </w:r>
    </w:p>
    <w:p w:rsidR="002146CF" w:rsidRDefault="002146CF" w:rsidP="003B70E8">
      <w:pPr>
        <w:spacing w:after="0" w:line="240" w:lineRule="auto"/>
      </w:pPr>
    </w:p>
    <w:p w:rsidR="00FE2488" w:rsidRDefault="002146CF" w:rsidP="003B70E8">
      <w:pPr>
        <w:spacing w:after="0" w:line="240" w:lineRule="auto"/>
      </w:pPr>
      <w:r>
        <w:t xml:space="preserve">The </w:t>
      </w:r>
      <w:r w:rsidR="001F1A6A">
        <w:t xml:space="preserve">Strategy </w:t>
      </w:r>
      <w:r w:rsidR="00B56BB2">
        <w:t>D</w:t>
      </w:r>
      <w:r w:rsidR="001F1A6A">
        <w:t xml:space="preserve">escriptions </w:t>
      </w:r>
      <w:r>
        <w:t xml:space="preserve">are the set of model inputs that </w:t>
      </w:r>
      <w:r w:rsidR="001F1A6A">
        <w:t>outlin</w:t>
      </w:r>
      <w:r w:rsidR="00B56BB2">
        <w:t>e</w:t>
      </w:r>
      <w:r w:rsidR="0017207C">
        <w:t xml:space="preserve"> hypothetical</w:t>
      </w:r>
      <w:r>
        <w:t xml:space="preserve"> management approaches for the LTW landscape. The inputs defined in the Strategy Descriptions will be fed into the LANDIS-II model and other </w:t>
      </w:r>
      <w:r w:rsidR="001F1A6A">
        <w:t xml:space="preserve">modeling efforts (WEPP, Air Quality, Fine Scale </w:t>
      </w:r>
      <w:r>
        <w:t xml:space="preserve">Fire Behavior, Economics, etc.). The models will project outcomes of the different strategies, </w:t>
      </w:r>
      <w:proofErr w:type="gramStart"/>
      <w:r>
        <w:t>under</w:t>
      </w:r>
      <w:proofErr w:type="gramEnd"/>
      <w:r>
        <w:t xml:space="preserve"> two climate scenarios. The LTW partnership will use that information to assess potential outcomes, trade-offs, and benefits of different landscape management approaches to ultimately develop a single Landscape Restoration Strategy that will be used as the basis of project planning in Phase 3. </w:t>
      </w:r>
    </w:p>
    <w:p w:rsidR="003B70E8" w:rsidRDefault="003B70E8" w:rsidP="003B70E8">
      <w:pPr>
        <w:spacing w:after="0" w:line="240" w:lineRule="auto"/>
      </w:pPr>
    </w:p>
    <w:p w:rsidR="003B70E8" w:rsidRDefault="00FE2488" w:rsidP="00701B3A">
      <w:pPr>
        <w:spacing w:after="0" w:line="240" w:lineRule="auto"/>
      </w:pPr>
      <w:r>
        <w:t>Jonathon Long provided context for how de</w:t>
      </w:r>
      <w:r w:rsidR="003B70E8">
        <w:t>scriptions will be input into LANDIS modeling. Mr. Long reviewed key inputs</w:t>
      </w:r>
      <w:r w:rsidR="006F321D">
        <w:t xml:space="preserve"> into LANDIS modeling</w:t>
      </w:r>
      <w:r w:rsidR="003B70E8">
        <w:t xml:space="preserve">, </w:t>
      </w:r>
      <w:r w:rsidR="006F321D">
        <w:t>inputs into non-</w:t>
      </w:r>
      <w:r w:rsidR="00E8689E">
        <w:t xml:space="preserve">LANDIS modeling, and </w:t>
      </w:r>
      <w:r w:rsidR="003B70E8">
        <w:t>inputs into LANDIS that inform other models.</w:t>
      </w:r>
      <w:r w:rsidR="006F321D">
        <w:t xml:space="preserve"> </w:t>
      </w:r>
      <w:r w:rsidR="00701B3A">
        <w:t xml:space="preserve">Some of the key inputs into LANDIS include: location, timing, and intensity of tree removals, fate of removed biomass, how fire is managed, and more. </w:t>
      </w:r>
      <w:r w:rsidR="006F321D">
        <w:t>See attached slides for further detail.</w:t>
      </w:r>
    </w:p>
    <w:p w:rsidR="003B70E8" w:rsidRDefault="003B70E8" w:rsidP="008746A7">
      <w:pPr>
        <w:spacing w:after="0" w:line="240" w:lineRule="auto"/>
      </w:pPr>
    </w:p>
    <w:p w:rsidR="008746A7" w:rsidRDefault="008746A7" w:rsidP="008746A7">
      <w:pPr>
        <w:spacing w:after="0" w:line="240" w:lineRule="auto"/>
      </w:pPr>
      <w:r>
        <w:t>Discussion followed:</w:t>
      </w:r>
    </w:p>
    <w:p w:rsidR="003B70E8" w:rsidRDefault="003B70E8" w:rsidP="003B70E8">
      <w:pPr>
        <w:spacing w:after="0" w:line="240" w:lineRule="auto"/>
      </w:pPr>
    </w:p>
    <w:p w:rsidR="003B70E8" w:rsidRDefault="003B70E8" w:rsidP="003B70E8">
      <w:pPr>
        <w:pStyle w:val="ListParagraph"/>
        <w:numPr>
          <w:ilvl w:val="0"/>
          <w:numId w:val="28"/>
        </w:numPr>
        <w:spacing w:after="0" w:line="240" w:lineRule="auto"/>
      </w:pPr>
      <w:r>
        <w:t>Q: How will LANDIS interact with other modeling efforts</w:t>
      </w:r>
      <w:r w:rsidR="00971CE7">
        <w:t>?</w:t>
      </w:r>
    </w:p>
    <w:p w:rsidR="003B70E8" w:rsidRDefault="00963B93" w:rsidP="003B70E8">
      <w:pPr>
        <w:pStyle w:val="ListParagraph"/>
        <w:numPr>
          <w:ilvl w:val="1"/>
          <w:numId w:val="28"/>
        </w:numPr>
        <w:spacing w:after="0" w:line="240" w:lineRule="auto"/>
      </w:pPr>
      <w:r>
        <w:t>Mr. Long</w:t>
      </w:r>
      <w:r w:rsidR="003B70E8">
        <w:t xml:space="preserve"> is working with Bill Elliot to coordinate efforts with WEPP modeling.</w:t>
      </w:r>
    </w:p>
    <w:p w:rsidR="003B70E8" w:rsidRDefault="00971CE7" w:rsidP="003B70E8">
      <w:pPr>
        <w:pStyle w:val="ListParagraph"/>
        <w:numPr>
          <w:ilvl w:val="1"/>
          <w:numId w:val="28"/>
        </w:numPr>
        <w:spacing w:after="0" w:line="240" w:lineRule="auto"/>
      </w:pPr>
      <w:r>
        <w:t>Air quality modeling will also use LANDIS outputs, but there are intricacies in dates and meteorological conditions that need to be worked out.</w:t>
      </w:r>
    </w:p>
    <w:p w:rsidR="00971CE7" w:rsidRDefault="00971CE7" w:rsidP="00971CE7">
      <w:pPr>
        <w:pStyle w:val="ListParagraph"/>
        <w:numPr>
          <w:ilvl w:val="0"/>
          <w:numId w:val="28"/>
        </w:numPr>
        <w:spacing w:after="0" w:line="240" w:lineRule="auto"/>
      </w:pPr>
      <w:r>
        <w:t>Q: What other modeling efforts are occurring besides LANDIS?</w:t>
      </w:r>
    </w:p>
    <w:p w:rsidR="001E352F" w:rsidRDefault="001E352F" w:rsidP="001E352F">
      <w:pPr>
        <w:pStyle w:val="ListParagraph"/>
        <w:numPr>
          <w:ilvl w:val="1"/>
          <w:numId w:val="28"/>
        </w:numPr>
        <w:spacing w:after="0" w:line="240" w:lineRule="auto"/>
      </w:pPr>
      <w:r>
        <w:t>Modeling efforts are: w</w:t>
      </w:r>
      <w:r>
        <w:t>ildlife</w:t>
      </w:r>
      <w:r>
        <w:t xml:space="preserve"> species and biodiversity, water quality and </w:t>
      </w:r>
      <w:r>
        <w:t>quantity</w:t>
      </w:r>
      <w:r>
        <w:t xml:space="preserve">, </w:t>
      </w:r>
      <w:r>
        <w:t>air quality</w:t>
      </w:r>
      <w:r>
        <w:t xml:space="preserve"> and smoke</w:t>
      </w:r>
      <w:r>
        <w:t xml:space="preserve">, fine scale fire behavior, </w:t>
      </w:r>
      <w:r>
        <w:t>and ghost roads. There is also an economics analysis that will be based on model outputs, and an Ecosystem Decision Support Tool that will compile the results of the modeling efforts and provide additional tools for developing the Landscape Restoration strategy.</w:t>
      </w:r>
    </w:p>
    <w:p w:rsidR="001E352F" w:rsidRDefault="001E352F" w:rsidP="001E352F">
      <w:pPr>
        <w:pStyle w:val="ListParagraph"/>
        <w:numPr>
          <w:ilvl w:val="1"/>
          <w:numId w:val="28"/>
        </w:numPr>
        <w:spacing w:after="0" w:line="240" w:lineRule="auto"/>
      </w:pPr>
      <w:r w:rsidRPr="001E352F">
        <w:rPr>
          <w:b/>
          <w:highlight w:val="cyan"/>
        </w:rPr>
        <w:t>Action Item:</w:t>
      </w:r>
      <w:r w:rsidRPr="001E352F">
        <w:rPr>
          <w:b/>
        </w:rPr>
        <w:t xml:space="preserve"> Sarah</w:t>
      </w:r>
      <w:r>
        <w:t xml:space="preserve"> will distribute the Science Team Modeling Overviews to the Stakeholder Science Committee.</w:t>
      </w:r>
    </w:p>
    <w:p w:rsidR="00971CE7" w:rsidRDefault="00971CE7" w:rsidP="00971CE7">
      <w:pPr>
        <w:pStyle w:val="ListParagraph"/>
        <w:numPr>
          <w:ilvl w:val="0"/>
          <w:numId w:val="28"/>
        </w:numPr>
        <w:spacing w:after="0" w:line="240" w:lineRule="auto"/>
      </w:pPr>
      <w:r>
        <w:t>Q:</w:t>
      </w:r>
      <w:r w:rsidR="00E8689E">
        <w:t xml:space="preserve"> How will modeling address</w:t>
      </w:r>
      <w:r>
        <w:t xml:space="preserve"> Red Fir?</w:t>
      </w:r>
    </w:p>
    <w:p w:rsidR="00971CE7" w:rsidRDefault="00971CE7" w:rsidP="00971CE7">
      <w:pPr>
        <w:pStyle w:val="ListParagraph"/>
        <w:numPr>
          <w:ilvl w:val="1"/>
          <w:numId w:val="28"/>
        </w:numPr>
        <w:spacing w:after="0" w:line="240" w:lineRule="auto"/>
      </w:pPr>
      <w:r>
        <w:t>Most forest treatments aren’t happening in Red Fir sites.</w:t>
      </w:r>
    </w:p>
    <w:p w:rsidR="00971CE7" w:rsidRDefault="00971CE7" w:rsidP="00971CE7">
      <w:pPr>
        <w:pStyle w:val="ListParagraph"/>
        <w:numPr>
          <w:ilvl w:val="0"/>
          <w:numId w:val="28"/>
        </w:numPr>
        <w:spacing w:after="0" w:line="240" w:lineRule="auto"/>
      </w:pPr>
      <w:r>
        <w:t>Q: How will LANDIS model carbon?</w:t>
      </w:r>
    </w:p>
    <w:p w:rsidR="00971CE7" w:rsidRDefault="00971CE7" w:rsidP="00971CE7">
      <w:pPr>
        <w:pStyle w:val="ListParagraph"/>
        <w:numPr>
          <w:ilvl w:val="1"/>
          <w:numId w:val="28"/>
        </w:numPr>
        <w:spacing w:after="0" w:line="240" w:lineRule="auto"/>
      </w:pPr>
      <w:r>
        <w:t>LANDIS will t</w:t>
      </w:r>
      <w:r w:rsidR="00963B93">
        <w:t>rack</w:t>
      </w:r>
      <w:r>
        <w:t xml:space="preserve"> carbon in trees/soils, wood coming out of forest</w:t>
      </w:r>
      <w:r w:rsidR="0033698C">
        <w:t xml:space="preserve"> (through biomass hauling)</w:t>
      </w:r>
      <w:r>
        <w:t>,</w:t>
      </w:r>
      <w:r w:rsidR="00963B93">
        <w:t xml:space="preserve"> and</w:t>
      </w:r>
      <w:r>
        <w:t xml:space="preserve"> carbon being volatilized in fires.</w:t>
      </w:r>
    </w:p>
    <w:p w:rsidR="003B70E8" w:rsidRDefault="00971CE7" w:rsidP="00E8689E">
      <w:pPr>
        <w:pStyle w:val="ListParagraph"/>
        <w:numPr>
          <w:ilvl w:val="1"/>
          <w:numId w:val="28"/>
        </w:numPr>
        <w:spacing w:after="0" w:line="240" w:lineRule="auto"/>
      </w:pPr>
      <w:r>
        <w:t>Modeling thus far suggests treatment increases carbon sequestration over time, given climate change.</w:t>
      </w:r>
    </w:p>
    <w:p w:rsidR="00FE2488" w:rsidRPr="0016363A" w:rsidRDefault="00FE2488" w:rsidP="00FE2488">
      <w:pPr>
        <w:spacing w:after="0" w:line="240" w:lineRule="auto"/>
      </w:pPr>
    </w:p>
    <w:p w:rsidR="00796EBA" w:rsidRDefault="0016363A" w:rsidP="002146CF">
      <w:pPr>
        <w:pStyle w:val="Heading2"/>
        <w:rPr>
          <w:color w:val="365F91" w:themeColor="accent1" w:themeShade="BF"/>
        </w:rPr>
      </w:pPr>
      <w:bookmarkStart w:id="4" w:name="_Toc503788537"/>
      <w:r>
        <w:rPr>
          <w:color w:val="365F91" w:themeColor="accent1" w:themeShade="BF"/>
        </w:rPr>
        <w:t xml:space="preserve">Business </w:t>
      </w:r>
      <w:proofErr w:type="gramStart"/>
      <w:r>
        <w:rPr>
          <w:color w:val="365F91" w:themeColor="accent1" w:themeShade="BF"/>
        </w:rPr>
        <w:t>As</w:t>
      </w:r>
      <w:proofErr w:type="gramEnd"/>
      <w:r>
        <w:rPr>
          <w:color w:val="365F91" w:themeColor="accent1" w:themeShade="BF"/>
        </w:rPr>
        <w:t xml:space="preserve"> Usual and No Action Strategy Descriptions</w:t>
      </w:r>
      <w:bookmarkEnd w:id="4"/>
    </w:p>
    <w:p w:rsidR="00796EBA" w:rsidRDefault="00796EBA" w:rsidP="00FE2488">
      <w:pPr>
        <w:spacing w:after="0" w:line="240" w:lineRule="auto"/>
      </w:pPr>
    </w:p>
    <w:p w:rsidR="00FD5FD2" w:rsidRDefault="00E8689E" w:rsidP="00FE2488">
      <w:pPr>
        <w:spacing w:after="0" w:line="240" w:lineRule="auto"/>
      </w:pPr>
      <w:r>
        <w:t xml:space="preserve">Brian Garrett provided background and context </w:t>
      </w:r>
      <w:r w:rsidR="001E352F">
        <w:t>regarding the draft</w:t>
      </w:r>
      <w:r>
        <w:t xml:space="preserve"> </w:t>
      </w:r>
      <w:r w:rsidR="00963B93">
        <w:t>Strategy D</w:t>
      </w:r>
      <w:r>
        <w:t xml:space="preserve">escriptions. </w:t>
      </w:r>
      <w:r w:rsidR="001E352F">
        <w:t xml:space="preserve">Draft </w:t>
      </w:r>
      <w:r w:rsidR="00B56BB2">
        <w:t>N</w:t>
      </w:r>
      <w:r w:rsidR="001E352F">
        <w:t xml:space="preserve">o Action and Business As Usual </w:t>
      </w:r>
      <w:r w:rsidR="00B56BB2">
        <w:t xml:space="preserve">Strategy Descriptions have been developed for the first round of LANDIS modeling. The </w:t>
      </w:r>
      <w:r w:rsidR="001E352F">
        <w:t>Business as Usual draft</w:t>
      </w:r>
      <w:r w:rsidR="00B56BB2">
        <w:t xml:space="preserve"> Strategy Description </w:t>
      </w:r>
      <w:r w:rsidR="00582083">
        <w:t xml:space="preserve">uses the 2017 LTBMU Fire and Fuels Reduction Strategy </w:t>
      </w:r>
      <w:r w:rsidR="00047EB5">
        <w:t xml:space="preserve">and recent treatment activity </w:t>
      </w:r>
      <w:r w:rsidR="00582083">
        <w:t xml:space="preserve">to </w:t>
      </w:r>
      <w:r w:rsidR="00047EB5">
        <w:t>define</w:t>
      </w:r>
      <w:r w:rsidR="00A31B75">
        <w:t xml:space="preserve"> treatment protocols </w:t>
      </w:r>
      <w:r w:rsidR="0017207C">
        <w:t>w</w:t>
      </w:r>
      <w:r w:rsidR="00582083">
        <w:t xml:space="preserve">hile the No Action </w:t>
      </w:r>
      <w:r w:rsidR="001E352F">
        <w:t xml:space="preserve">draft </w:t>
      </w:r>
      <w:r w:rsidR="00582083">
        <w:t>Strategy D</w:t>
      </w:r>
      <w:r w:rsidR="00A31B75">
        <w:t xml:space="preserve">escription assumes only </w:t>
      </w:r>
      <w:r w:rsidR="00582083">
        <w:t>wildfire suppression</w:t>
      </w:r>
      <w:r w:rsidR="00A31B75">
        <w:t xml:space="preserve"> and no other treatment</w:t>
      </w:r>
      <w:r w:rsidR="00582083">
        <w:t>.</w:t>
      </w:r>
      <w:r w:rsidR="001E352F">
        <w:t xml:space="preserve"> These two Strategies will provide an important baseline against which to assess other potential strategies. The draft </w:t>
      </w:r>
      <w:r w:rsidR="00A31B75">
        <w:t xml:space="preserve">Strategy Descriptions are not necessarily designed to be realistic Landscape Restoration Strategies, but will instead be used to </w:t>
      </w:r>
      <w:r w:rsidR="001E352F">
        <w:t xml:space="preserve">identify </w:t>
      </w:r>
      <w:r w:rsidR="00A31B75">
        <w:t xml:space="preserve">tradeoffs between </w:t>
      </w:r>
      <w:r w:rsidR="001E352F">
        <w:t>contrasting</w:t>
      </w:r>
      <w:r w:rsidR="00A31B75">
        <w:t xml:space="preserve"> treatment approaches</w:t>
      </w:r>
      <w:r w:rsidR="001E352F">
        <w:t>. The “high contrast” nature of the modeling strategies best enables the models to highlight the outcomes of different approaches</w:t>
      </w:r>
      <w:r w:rsidR="00A31B75">
        <w:t xml:space="preserve">. </w:t>
      </w:r>
      <w:r w:rsidR="001E352F">
        <w:t xml:space="preserve">The Design Team is also working to develop two additional draft Strategies that represent high contrast management approaches. </w:t>
      </w:r>
    </w:p>
    <w:p w:rsidR="00FD5FD2" w:rsidRDefault="00FD5FD2" w:rsidP="00FE2488">
      <w:pPr>
        <w:spacing w:after="0" w:line="240" w:lineRule="auto"/>
      </w:pPr>
    </w:p>
    <w:p w:rsidR="00E8689E" w:rsidRDefault="00FD5FD2" w:rsidP="00FE2488">
      <w:pPr>
        <w:spacing w:after="0" w:line="240" w:lineRule="auto"/>
      </w:pPr>
      <w:r>
        <w:t>Forest Schafer explained the need for stakeholder feedback on the first round of</w:t>
      </w:r>
      <w:r w:rsidR="0017207C">
        <w:t xml:space="preserve"> </w:t>
      </w:r>
      <w:r w:rsidR="001E352F">
        <w:t xml:space="preserve">draft </w:t>
      </w:r>
      <w:r w:rsidR="0017207C">
        <w:t>Strategy Descriptions</w:t>
      </w:r>
      <w:r w:rsidR="00FC2697">
        <w:t xml:space="preserve">, </w:t>
      </w:r>
      <w:r w:rsidR="001E352F">
        <w:t>including</w:t>
      </w:r>
      <w:r w:rsidR="00FC2697">
        <w:t xml:space="preserve"> </w:t>
      </w:r>
      <w:r w:rsidR="001E352F">
        <w:t>both content and format.</w:t>
      </w:r>
      <w:r w:rsidR="0017207C">
        <w:t xml:space="preserve"> </w:t>
      </w:r>
      <w:r w:rsidR="001E352F">
        <w:t>T</w:t>
      </w:r>
      <w:r w:rsidR="00963B93">
        <w:t xml:space="preserve">he </w:t>
      </w:r>
      <w:r w:rsidR="006C31E2">
        <w:t xml:space="preserve">format of the No Action and </w:t>
      </w:r>
      <w:r w:rsidR="001E352F">
        <w:t>Business as Usual</w:t>
      </w:r>
      <w:r w:rsidR="006C31E2">
        <w:t xml:space="preserve"> Strategy Descriptions will</w:t>
      </w:r>
      <w:r w:rsidR="00582083">
        <w:t xml:space="preserve"> </w:t>
      </w:r>
      <w:r w:rsidR="006C31E2">
        <w:t xml:space="preserve">help </w:t>
      </w:r>
      <w:r w:rsidR="0017207C">
        <w:t>decide</w:t>
      </w:r>
      <w:r w:rsidR="006C31E2">
        <w:t xml:space="preserve"> the content of </w:t>
      </w:r>
      <w:r w:rsidR="00A31B75">
        <w:t xml:space="preserve">the </w:t>
      </w:r>
      <w:r w:rsidR="001E352F">
        <w:t>additional two high-contrast Strategy</w:t>
      </w:r>
      <w:r w:rsidR="0017207C">
        <w:t xml:space="preserve"> D</w:t>
      </w:r>
      <w:r w:rsidR="00582083">
        <w:t>e</w:t>
      </w:r>
      <w:r w:rsidR="00A31B75">
        <w:t>scriptions</w:t>
      </w:r>
      <w:r w:rsidR="00582083">
        <w:t xml:space="preserve">. </w:t>
      </w:r>
      <w:r w:rsidR="00B56BB2">
        <w:t xml:space="preserve">See attached slides for further detail. </w:t>
      </w:r>
    </w:p>
    <w:p w:rsidR="00F405EA" w:rsidRPr="007F4772" w:rsidRDefault="00F405EA" w:rsidP="007F4772">
      <w:pPr>
        <w:spacing w:after="0" w:line="240" w:lineRule="auto"/>
      </w:pPr>
    </w:p>
    <w:p w:rsidR="00796EBA" w:rsidRDefault="0016363A" w:rsidP="002146CF">
      <w:pPr>
        <w:pStyle w:val="Heading2"/>
        <w:rPr>
          <w:color w:val="365F91" w:themeColor="accent1" w:themeShade="BF"/>
        </w:rPr>
      </w:pPr>
      <w:bookmarkStart w:id="5" w:name="_Toc503788538"/>
      <w:r>
        <w:rPr>
          <w:color w:val="365F91" w:themeColor="accent1" w:themeShade="BF"/>
        </w:rPr>
        <w:t>Q&amp;A and Discussion: Strategy Descriptions</w:t>
      </w:r>
      <w:bookmarkEnd w:id="5"/>
    </w:p>
    <w:p w:rsidR="0016363A" w:rsidRDefault="0016363A" w:rsidP="00FE2488">
      <w:pPr>
        <w:spacing w:after="0" w:line="240" w:lineRule="auto"/>
      </w:pPr>
    </w:p>
    <w:p w:rsidR="00535D85" w:rsidRDefault="00535D85" w:rsidP="00FC2697">
      <w:pPr>
        <w:spacing w:after="0" w:line="240" w:lineRule="auto"/>
      </w:pPr>
      <w:r>
        <w:t xml:space="preserve">Sarah provided </w:t>
      </w:r>
      <w:r w:rsidR="001E352F">
        <w:t>discussion questions for the session</w:t>
      </w:r>
      <w:r w:rsidR="00FC2697">
        <w:t xml:space="preserve">: (1) </w:t>
      </w:r>
      <w:proofErr w:type="gramStart"/>
      <w:r w:rsidR="00FC2697">
        <w:t>Is</w:t>
      </w:r>
      <w:proofErr w:type="gramEnd"/>
      <w:r w:rsidR="00FC2697">
        <w:t xml:space="preserve"> anything missing from the </w:t>
      </w:r>
      <w:r w:rsidR="001E352F">
        <w:t xml:space="preserve">draft </w:t>
      </w:r>
      <w:r w:rsidR="00FC2697">
        <w:t>Strategy Descriptions? (2) What would you add to Bus</w:t>
      </w:r>
      <w:r w:rsidR="001E352F">
        <w:t>iness as Usual or No Action? What would you change? (3</w:t>
      </w:r>
      <w:r w:rsidR="00FC2697">
        <w:t xml:space="preserve">) How would you adjust the template for </w:t>
      </w:r>
      <w:r w:rsidR="001E352F">
        <w:t>the two high-contrast S</w:t>
      </w:r>
      <w:r w:rsidR="00FC2697">
        <w:t>trategies?</w:t>
      </w:r>
    </w:p>
    <w:p w:rsidR="00643C5B" w:rsidRDefault="00643C5B" w:rsidP="00FC2697">
      <w:pPr>
        <w:spacing w:after="0" w:line="240" w:lineRule="auto"/>
      </w:pPr>
    </w:p>
    <w:p w:rsidR="00643C5B" w:rsidRDefault="006D5F12" w:rsidP="00FC2697">
      <w:pPr>
        <w:spacing w:after="0" w:line="240" w:lineRule="auto"/>
      </w:pPr>
      <w:r>
        <w:t>Discussion followed. Stakeholders requested that the Design Team provide more specificity on a number of factors including how LANDIS places treatments on the landscape and how LANDIS will address reforestation, roads, ad watershed work. Stakeholders also made suggestions to improve the clarity of the document.</w:t>
      </w:r>
    </w:p>
    <w:p w:rsidR="006D5F12" w:rsidRDefault="006D5F12" w:rsidP="006D5F12">
      <w:pPr>
        <w:spacing w:after="0" w:line="240" w:lineRule="auto"/>
      </w:pPr>
    </w:p>
    <w:p w:rsidR="006D5F12" w:rsidRDefault="006D5F12" w:rsidP="006D5F12">
      <w:pPr>
        <w:spacing w:after="0" w:line="240" w:lineRule="auto"/>
      </w:pPr>
      <w:r w:rsidRPr="006D5F12">
        <w:rPr>
          <w:b/>
        </w:rPr>
        <w:t>Regarding how LANDIS places treatments on the landscape</w:t>
      </w:r>
      <w:r>
        <w:t>:</w:t>
      </w:r>
    </w:p>
    <w:p w:rsidR="006D5F12" w:rsidRDefault="006D5F12" w:rsidP="006D5F12">
      <w:pPr>
        <w:spacing w:after="0" w:line="240" w:lineRule="auto"/>
      </w:pPr>
    </w:p>
    <w:p w:rsidR="00813A3A" w:rsidRDefault="00535D85" w:rsidP="00880B2E">
      <w:pPr>
        <w:pStyle w:val="ListParagraph"/>
        <w:numPr>
          <w:ilvl w:val="0"/>
          <w:numId w:val="21"/>
        </w:numPr>
        <w:spacing w:after="0" w:line="240" w:lineRule="auto"/>
      </w:pPr>
      <w:r>
        <w:t xml:space="preserve">Q: How will modeling decide where to place </w:t>
      </w:r>
      <w:r w:rsidR="00813A3A">
        <w:t>treatments?</w:t>
      </w:r>
      <w:r w:rsidR="00880B2E">
        <w:t xml:space="preserve"> </w:t>
      </w:r>
      <w:r w:rsidR="00813A3A">
        <w:t>To what extent is there a priority list to figure out what areas are treated and what would be random?</w:t>
      </w:r>
    </w:p>
    <w:p w:rsidR="00813A3A" w:rsidRDefault="00813A3A" w:rsidP="00813A3A">
      <w:pPr>
        <w:pStyle w:val="ListParagraph"/>
        <w:numPr>
          <w:ilvl w:val="1"/>
          <w:numId w:val="21"/>
        </w:numPr>
        <w:spacing w:after="0" w:line="240" w:lineRule="auto"/>
      </w:pPr>
      <w:r>
        <w:t xml:space="preserve">Under </w:t>
      </w:r>
      <w:r w:rsidR="001E352F">
        <w:t>Business as Usual</w:t>
      </w:r>
      <w:r>
        <w:t xml:space="preserve">, everything in </w:t>
      </w:r>
      <w:r w:rsidR="00527004">
        <w:t>the Wildland Urban Interface (</w:t>
      </w:r>
      <w:r>
        <w:t>WUI</w:t>
      </w:r>
      <w:r w:rsidR="00527004">
        <w:t>)</w:t>
      </w:r>
      <w:r>
        <w:t xml:space="preserve"> could be treated, but </w:t>
      </w:r>
      <w:r w:rsidR="00880B2E">
        <w:t xml:space="preserve">the </w:t>
      </w:r>
      <w:r>
        <w:t>timing is not determined.</w:t>
      </w:r>
    </w:p>
    <w:p w:rsidR="00C90B22" w:rsidRDefault="00880B2E" w:rsidP="00C90B22">
      <w:pPr>
        <w:pStyle w:val="ListParagraph"/>
        <w:numPr>
          <w:ilvl w:val="1"/>
          <w:numId w:val="21"/>
        </w:numPr>
        <w:spacing w:after="0" w:line="240" w:lineRule="auto"/>
      </w:pPr>
      <w:r>
        <w:t>Treatment locations are determined w</w:t>
      </w:r>
      <w:r w:rsidR="00813A3A">
        <w:t xml:space="preserve">ithin </w:t>
      </w:r>
      <w:r>
        <w:t xml:space="preserve">the </w:t>
      </w:r>
      <w:r w:rsidR="00813A3A">
        <w:t xml:space="preserve">LANDIS framework, </w:t>
      </w:r>
      <w:r>
        <w:t xml:space="preserve">and operate </w:t>
      </w:r>
      <w:r w:rsidR="00813A3A">
        <w:t xml:space="preserve">on </w:t>
      </w:r>
      <w:r>
        <w:t>conditional</w:t>
      </w:r>
      <w:r w:rsidR="00813A3A">
        <w:t xml:space="preserve"> rule sets</w:t>
      </w:r>
      <w:r w:rsidR="00C90B22">
        <w:t xml:space="preserve"> (age, fuel hazard,</w:t>
      </w:r>
      <w:r>
        <w:t xml:space="preserve"> spatial location,</w:t>
      </w:r>
      <w:r w:rsidR="00C90B22">
        <w:t xml:space="preserve"> access, </w:t>
      </w:r>
      <w:r>
        <w:t>etc.). After satisfying these rule sets, the treatment location can be somewhat random</w:t>
      </w:r>
      <w:r w:rsidR="002A194C">
        <w:t xml:space="preserve"> (creating uncertainty/stochasticity)</w:t>
      </w:r>
      <w:r>
        <w:t>, though there are natural correlations that will cause some adjacency.</w:t>
      </w:r>
    </w:p>
    <w:p w:rsidR="002A194C" w:rsidRDefault="00527004" w:rsidP="00C90B22">
      <w:pPr>
        <w:pStyle w:val="ListParagraph"/>
        <w:numPr>
          <w:ilvl w:val="1"/>
          <w:numId w:val="21"/>
        </w:numPr>
        <w:spacing w:after="0" w:line="240" w:lineRule="auto"/>
      </w:pPr>
      <w:r>
        <w:t xml:space="preserve">Follow up comment: </w:t>
      </w:r>
      <w:r w:rsidR="002A194C">
        <w:t>If the model does not aggregate properly, it will not accurately reflect treatment outcomes.</w:t>
      </w:r>
    </w:p>
    <w:p w:rsidR="00BD2AF9" w:rsidRDefault="00BD2AF9" w:rsidP="00BD2AF9">
      <w:pPr>
        <w:pStyle w:val="ListParagraph"/>
        <w:numPr>
          <w:ilvl w:val="0"/>
          <w:numId w:val="21"/>
        </w:numPr>
        <w:spacing w:after="0" w:line="240" w:lineRule="auto"/>
      </w:pPr>
      <w:r>
        <w:t>Q: Is the model picking pixels that satisfy treatments or using larger treatment areas?</w:t>
      </w:r>
    </w:p>
    <w:p w:rsidR="00BD2AF9" w:rsidRDefault="00BD2AF9" w:rsidP="00BD2AF9">
      <w:pPr>
        <w:pStyle w:val="ListParagraph"/>
        <w:numPr>
          <w:ilvl w:val="1"/>
          <w:numId w:val="21"/>
        </w:numPr>
        <w:spacing w:after="0" w:line="240" w:lineRule="auto"/>
      </w:pPr>
      <w:r>
        <w:t>The LANDIS group has a stand map that will be used to select treatment areas; it won’t just use a pixel.</w:t>
      </w:r>
    </w:p>
    <w:p w:rsidR="002A194C" w:rsidRDefault="002A194C" w:rsidP="002A194C">
      <w:pPr>
        <w:pStyle w:val="ListParagraph"/>
        <w:numPr>
          <w:ilvl w:val="0"/>
          <w:numId w:val="21"/>
        </w:numPr>
        <w:spacing w:after="0" w:line="240" w:lineRule="auto"/>
      </w:pPr>
      <w:r>
        <w:lastRenderedPageBreak/>
        <w:t>Q: Are there adjacency rulesets for previously treated stands? If not, is it possible to write a ruleset for adjacency?</w:t>
      </w:r>
    </w:p>
    <w:p w:rsidR="002A194C" w:rsidRDefault="002A194C" w:rsidP="002A194C">
      <w:pPr>
        <w:pStyle w:val="ListParagraph"/>
        <w:numPr>
          <w:ilvl w:val="1"/>
          <w:numId w:val="21"/>
        </w:numPr>
        <w:spacing w:after="0" w:line="240" w:lineRule="auto"/>
      </w:pPr>
      <w:r>
        <w:t>The model relies on management area</w:t>
      </w:r>
      <w:r w:rsidR="00816C65">
        <w:t>s</w:t>
      </w:r>
      <w:r>
        <w:t xml:space="preserve"> and operational constraints (slopes, distance to roads, etc.).</w:t>
      </w:r>
    </w:p>
    <w:p w:rsidR="002A194C" w:rsidRDefault="00816C65" w:rsidP="002A194C">
      <w:pPr>
        <w:pStyle w:val="ListParagraph"/>
        <w:numPr>
          <w:ilvl w:val="1"/>
          <w:numId w:val="21"/>
        </w:numPr>
        <w:spacing w:after="0" w:line="240" w:lineRule="auto"/>
      </w:pPr>
      <w:r>
        <w:t>There will</w:t>
      </w:r>
      <w:r w:rsidR="002A194C">
        <w:t xml:space="preserve"> be some natural adjacency to treatments, as stands </w:t>
      </w:r>
      <w:r w:rsidR="003A2D72">
        <w:t xml:space="preserve">closer together tend to have </w:t>
      </w:r>
      <w:r w:rsidR="002A194C">
        <w:t>similar</w:t>
      </w:r>
      <w:r w:rsidR="003A2D72">
        <w:t xml:space="preserve"> characteristics</w:t>
      </w:r>
      <w:r w:rsidR="002A194C">
        <w:t>.</w:t>
      </w:r>
    </w:p>
    <w:p w:rsidR="004F554A" w:rsidRDefault="002A194C" w:rsidP="002A194C">
      <w:pPr>
        <w:pStyle w:val="ListParagraph"/>
        <w:numPr>
          <w:ilvl w:val="1"/>
          <w:numId w:val="21"/>
        </w:numPr>
        <w:spacing w:after="0" w:line="240" w:lineRule="auto"/>
      </w:pPr>
      <w:r>
        <w:t xml:space="preserve">Stochasticity </w:t>
      </w:r>
      <w:r w:rsidR="004F554A">
        <w:t>should be limited in deciding treatment</w:t>
      </w:r>
      <w:r w:rsidR="00305B43">
        <w:t xml:space="preserve"> (in reality, stochasticity occurs in nature’s response to treatment)</w:t>
      </w:r>
      <w:r w:rsidR="004F554A">
        <w:t>.</w:t>
      </w:r>
    </w:p>
    <w:p w:rsidR="002A194C" w:rsidRDefault="00816C65" w:rsidP="004B5454">
      <w:pPr>
        <w:pStyle w:val="ListParagraph"/>
        <w:numPr>
          <w:ilvl w:val="1"/>
          <w:numId w:val="21"/>
        </w:numPr>
        <w:spacing w:after="0" w:line="240" w:lineRule="auto"/>
      </w:pPr>
      <w:r>
        <w:t xml:space="preserve">At the same time, there is a need to be </w:t>
      </w:r>
      <w:r w:rsidR="00BD2AF9">
        <w:t>conscious of the role of professional judgement in deciding treatment - plans can change.</w:t>
      </w:r>
      <w:r w:rsidR="002A194C" w:rsidRPr="004B5454">
        <w:rPr>
          <w:b/>
        </w:rPr>
        <w:t xml:space="preserve"> </w:t>
      </w:r>
    </w:p>
    <w:p w:rsidR="00BD2AF9" w:rsidRDefault="00BD2AF9" w:rsidP="00BD2AF9">
      <w:pPr>
        <w:pStyle w:val="ListParagraph"/>
        <w:numPr>
          <w:ilvl w:val="0"/>
          <w:numId w:val="21"/>
        </w:numPr>
        <w:spacing w:after="0" w:line="240" w:lineRule="auto"/>
      </w:pPr>
      <w:r>
        <w:t xml:space="preserve">It would be </w:t>
      </w:r>
      <w:r w:rsidR="004B5454">
        <w:t>helpful to discuss what an adjacency ruleset might</w:t>
      </w:r>
      <w:r>
        <w:t xml:space="preserve"> look like.</w:t>
      </w:r>
    </w:p>
    <w:p w:rsidR="00BD2AF9" w:rsidRDefault="00BD2AF9" w:rsidP="00BD2AF9">
      <w:pPr>
        <w:pStyle w:val="ListParagraph"/>
        <w:numPr>
          <w:ilvl w:val="1"/>
          <w:numId w:val="21"/>
        </w:numPr>
        <w:spacing w:after="0" w:line="240" w:lineRule="auto"/>
      </w:pPr>
      <w:r w:rsidRPr="008D5F5A">
        <w:t>Sub</w:t>
      </w:r>
      <w:r>
        <w:t>-</w:t>
      </w:r>
      <w:r w:rsidR="003A2D72">
        <w:t>watersheds are a promising starting point.</w:t>
      </w:r>
    </w:p>
    <w:p w:rsidR="00BD2AF9" w:rsidRDefault="00816C65" w:rsidP="003A2D72">
      <w:pPr>
        <w:pStyle w:val="ListParagraph"/>
        <w:numPr>
          <w:ilvl w:val="2"/>
          <w:numId w:val="21"/>
        </w:numPr>
        <w:spacing w:after="0" w:line="240" w:lineRule="auto"/>
      </w:pPr>
      <w:r>
        <w:t>13</w:t>
      </w:r>
      <w:r w:rsidR="00BD2AF9">
        <w:t xml:space="preserve"> HUC</w:t>
      </w:r>
      <w:r>
        <w:t xml:space="preserve"> </w:t>
      </w:r>
      <w:r w:rsidR="00BD2AF9">
        <w:t>12</w:t>
      </w:r>
      <w:r>
        <w:t>’</w:t>
      </w:r>
      <w:r w:rsidR="00BD2AF9">
        <w:t>s in the LTW planning area.</w:t>
      </w:r>
    </w:p>
    <w:p w:rsidR="00BD2AF9" w:rsidRDefault="003A2D72" w:rsidP="00BD2AF9">
      <w:pPr>
        <w:pStyle w:val="ListParagraph"/>
        <w:numPr>
          <w:ilvl w:val="1"/>
          <w:numId w:val="21"/>
        </w:numPr>
        <w:spacing w:after="0" w:line="240" w:lineRule="auto"/>
      </w:pPr>
      <w:r>
        <w:t xml:space="preserve">Consider land ownership: the </w:t>
      </w:r>
      <w:r w:rsidR="00BD2AF9">
        <w:t>size of treatment areas will vary</w:t>
      </w:r>
      <w:r>
        <w:t xml:space="preserve"> based on ownership.</w:t>
      </w:r>
    </w:p>
    <w:p w:rsidR="00BD2AF9" w:rsidRDefault="00BD2AF9" w:rsidP="00BD2AF9">
      <w:pPr>
        <w:pStyle w:val="ListParagraph"/>
        <w:numPr>
          <w:ilvl w:val="1"/>
          <w:numId w:val="21"/>
        </w:numPr>
        <w:spacing w:after="0" w:line="240" w:lineRule="auto"/>
      </w:pPr>
      <w:r>
        <w:t>Aggregation is not always an issue</w:t>
      </w:r>
      <w:r w:rsidR="003A2D72">
        <w:t xml:space="preserve"> (e.g. In the South Shore of the Basin, the F</w:t>
      </w:r>
      <w:r w:rsidR="00527004">
        <w:t xml:space="preserve">orest </w:t>
      </w:r>
      <w:r w:rsidR="003A2D72">
        <w:t>S</w:t>
      </w:r>
      <w:r w:rsidR="00527004">
        <w:t>ervice</w:t>
      </w:r>
      <w:r>
        <w:t xml:space="preserve"> treated </w:t>
      </w:r>
      <w:r w:rsidR="003A2D72">
        <w:t xml:space="preserve">a </w:t>
      </w:r>
      <w:r>
        <w:t xml:space="preserve">limited </w:t>
      </w:r>
      <w:r w:rsidR="003A2D72">
        <w:t>number of acres within units</w:t>
      </w:r>
      <w:r>
        <w:t xml:space="preserve"> </w:t>
      </w:r>
      <w:r w:rsidR="003A2D72">
        <w:t>to avoid impacts to water quality)</w:t>
      </w:r>
      <w:r>
        <w:t>.</w:t>
      </w:r>
    </w:p>
    <w:p w:rsidR="00C1352D" w:rsidRDefault="004F554A" w:rsidP="0041518E">
      <w:pPr>
        <w:pStyle w:val="ListParagraph"/>
        <w:numPr>
          <w:ilvl w:val="1"/>
          <w:numId w:val="21"/>
        </w:numPr>
        <w:spacing w:after="0" w:line="240" w:lineRule="auto"/>
      </w:pPr>
      <w:r>
        <w:t xml:space="preserve">It is important to note that the LANDIS analysis is a </w:t>
      </w:r>
      <w:r w:rsidR="005A1A90">
        <w:t>first cut a</w:t>
      </w:r>
      <w:r w:rsidR="00527004">
        <w:t>t</w:t>
      </w:r>
      <w:r w:rsidR="005A1A90">
        <w:t xml:space="preserve"> differentiating strategies.</w:t>
      </w:r>
    </w:p>
    <w:p w:rsidR="005A1A90" w:rsidRDefault="004F554A" w:rsidP="0041518E">
      <w:pPr>
        <w:pStyle w:val="ListParagraph"/>
        <w:numPr>
          <w:ilvl w:val="2"/>
          <w:numId w:val="21"/>
        </w:numPr>
        <w:spacing w:after="0" w:line="240" w:lineRule="auto"/>
      </w:pPr>
      <w:r>
        <w:t>EMDS</w:t>
      </w:r>
      <w:r w:rsidR="005A1A90">
        <w:t xml:space="preserve"> can </w:t>
      </w:r>
      <w:r>
        <w:t xml:space="preserve">be used to </w:t>
      </w:r>
      <w:r w:rsidR="005A1A90">
        <w:t>help fill in</w:t>
      </w:r>
      <w:r>
        <w:t xml:space="preserve"> some of the</w:t>
      </w:r>
      <w:r w:rsidR="005A1A90">
        <w:t xml:space="preserve"> gaps</w:t>
      </w:r>
      <w:r>
        <w:t>/shortfalls</w:t>
      </w:r>
      <w:r w:rsidR="005A1A90">
        <w:t xml:space="preserve">. </w:t>
      </w:r>
    </w:p>
    <w:p w:rsidR="005A1A90" w:rsidRDefault="005A1A90" w:rsidP="0041518E">
      <w:pPr>
        <w:pStyle w:val="ListParagraph"/>
        <w:numPr>
          <w:ilvl w:val="3"/>
          <w:numId w:val="21"/>
        </w:numPr>
        <w:spacing w:after="0" w:line="240" w:lineRule="auto"/>
      </w:pPr>
      <w:r>
        <w:t>EMDS has more capacity to control where treatments go and why</w:t>
      </w:r>
      <w:r w:rsidR="004F554A">
        <w:t>.</w:t>
      </w:r>
    </w:p>
    <w:p w:rsidR="006D5F12" w:rsidRDefault="006D5F12" w:rsidP="006D5F12">
      <w:pPr>
        <w:spacing w:after="0" w:line="240" w:lineRule="auto"/>
      </w:pPr>
    </w:p>
    <w:p w:rsidR="006D5F12" w:rsidRPr="006D5F12" w:rsidRDefault="006D5F12" w:rsidP="006D5F12">
      <w:pPr>
        <w:spacing w:after="0" w:line="240" w:lineRule="auto"/>
        <w:rPr>
          <w:b/>
        </w:rPr>
      </w:pPr>
      <w:r w:rsidRPr="006D5F12">
        <w:rPr>
          <w:b/>
        </w:rPr>
        <w:t>Other Discussion:</w:t>
      </w:r>
    </w:p>
    <w:p w:rsidR="006D5F12" w:rsidRDefault="006D5F12" w:rsidP="006D5F12">
      <w:pPr>
        <w:spacing w:after="0" w:line="240" w:lineRule="auto"/>
      </w:pPr>
    </w:p>
    <w:p w:rsidR="006D5F12" w:rsidRDefault="006D5F12" w:rsidP="006D5F12">
      <w:pPr>
        <w:pStyle w:val="ListParagraph"/>
        <w:numPr>
          <w:ilvl w:val="0"/>
          <w:numId w:val="21"/>
        </w:numPr>
        <w:spacing w:after="0" w:line="240" w:lineRule="auto"/>
      </w:pPr>
      <w:r>
        <w:t>Q: Is funding availability is reflected in scenarios?</w:t>
      </w:r>
    </w:p>
    <w:p w:rsidR="006D5F12" w:rsidRDefault="006D5F12" w:rsidP="006D5F12">
      <w:pPr>
        <w:pStyle w:val="ListParagraph"/>
        <w:numPr>
          <w:ilvl w:val="1"/>
          <w:numId w:val="21"/>
        </w:numPr>
        <w:spacing w:after="0" w:line="240" w:lineRule="auto"/>
      </w:pPr>
      <w:r>
        <w:t xml:space="preserve">Yes, it is represented in the Business as Usual scenario through pace and scale parameters, which are to be calculated using treatment accomplishments from 2004-2014. </w:t>
      </w:r>
    </w:p>
    <w:p w:rsidR="006D5F12" w:rsidRDefault="006D5F12" w:rsidP="006D5F12">
      <w:pPr>
        <w:pStyle w:val="ListParagraph"/>
        <w:numPr>
          <w:ilvl w:val="1"/>
          <w:numId w:val="21"/>
        </w:numPr>
        <w:spacing w:after="0" w:line="240" w:lineRule="auto"/>
      </w:pPr>
      <w:r>
        <w:t>Funding is not likely to be a constraint in developing future “highly contrasted scenarios,” as the modeling will be designed to examine differences in the extremes of treatment pace/scale/intensity.</w:t>
      </w:r>
    </w:p>
    <w:p w:rsidR="006D5F12" w:rsidRDefault="006D5F12" w:rsidP="006D5F12">
      <w:pPr>
        <w:pStyle w:val="ListParagraph"/>
        <w:numPr>
          <w:ilvl w:val="0"/>
          <w:numId w:val="21"/>
        </w:numPr>
        <w:spacing w:after="0" w:line="240" w:lineRule="auto"/>
      </w:pPr>
      <w:r>
        <w:t>Q: What will be the pace/scale in Business as Usual? How many acres have been treated in different management zones?</w:t>
      </w:r>
    </w:p>
    <w:p w:rsidR="006D5F12" w:rsidRDefault="006D5F12" w:rsidP="006D5F12">
      <w:pPr>
        <w:pStyle w:val="ListParagraph"/>
        <w:numPr>
          <w:ilvl w:val="1"/>
          <w:numId w:val="21"/>
        </w:numPr>
        <w:spacing w:after="0" w:line="240" w:lineRule="auto"/>
      </w:pPr>
      <w:r>
        <w:t xml:space="preserve">The LANDIS group, with the Design </w:t>
      </w:r>
      <w:proofErr w:type="spellStart"/>
      <w:r>
        <w:t>Tream</w:t>
      </w:r>
      <w:proofErr w:type="spellEnd"/>
      <w:r>
        <w:t>, is working to determine the number of acres to be treated based on 2004-2014 project data.</w:t>
      </w:r>
    </w:p>
    <w:p w:rsidR="006D5F12" w:rsidRDefault="006D5F12" w:rsidP="006D5F12">
      <w:pPr>
        <w:pStyle w:val="ListParagraph"/>
        <w:numPr>
          <w:ilvl w:val="0"/>
          <w:numId w:val="21"/>
        </w:numPr>
        <w:spacing w:after="0" w:line="240" w:lineRule="auto"/>
      </w:pPr>
      <w:r>
        <w:t>Q: How will contrast be created between pace/scale/intensity?</w:t>
      </w:r>
    </w:p>
    <w:p w:rsidR="006D5F12" w:rsidRDefault="006D5F12" w:rsidP="006D5F12">
      <w:pPr>
        <w:pStyle w:val="ListParagraph"/>
        <w:numPr>
          <w:ilvl w:val="1"/>
          <w:numId w:val="21"/>
        </w:numPr>
        <w:spacing w:after="0" w:line="240" w:lineRule="auto"/>
      </w:pPr>
      <w:r>
        <w:t>Currently there are two extremes: lowest pace/scale/intensity (No Action), current pace/scale/intensity (Business as Usual).</w:t>
      </w:r>
    </w:p>
    <w:p w:rsidR="006D5F12" w:rsidRDefault="006D5F12" w:rsidP="006D5F12">
      <w:pPr>
        <w:pStyle w:val="ListParagraph"/>
        <w:numPr>
          <w:ilvl w:val="1"/>
          <w:numId w:val="21"/>
        </w:numPr>
        <w:spacing w:after="0" w:line="240" w:lineRule="auto"/>
      </w:pPr>
      <w:r>
        <w:t>Future scenarios may examine higher levels of scale/intensity.</w:t>
      </w:r>
    </w:p>
    <w:p w:rsidR="005A1A90" w:rsidRDefault="005F12E2" w:rsidP="005F12E2">
      <w:pPr>
        <w:pStyle w:val="ListParagraph"/>
        <w:numPr>
          <w:ilvl w:val="0"/>
          <w:numId w:val="21"/>
        </w:numPr>
        <w:spacing w:after="0" w:line="240" w:lineRule="auto"/>
      </w:pPr>
      <w:r>
        <w:t xml:space="preserve">Q: What does Table 3 depict? Conditions that determine harvest? Why is there no </w:t>
      </w:r>
      <w:r w:rsidR="00305B43">
        <w:t>difference bet</w:t>
      </w:r>
      <w:r>
        <w:t>w</w:t>
      </w:r>
      <w:r w:rsidR="00305B43">
        <w:t>een</w:t>
      </w:r>
      <w:r>
        <w:t xml:space="preserve"> upland PACs</w:t>
      </w:r>
      <w:r w:rsidR="00527004">
        <w:t xml:space="preserve"> (Protected Activity Centers)</w:t>
      </w:r>
      <w:r>
        <w:t xml:space="preserve"> and HRCA</w:t>
      </w:r>
      <w:r w:rsidR="00527004">
        <w:t xml:space="preserve"> (Home Range Core Areas)</w:t>
      </w:r>
      <w:r>
        <w:t>?</w:t>
      </w:r>
    </w:p>
    <w:p w:rsidR="005F12E2" w:rsidRDefault="00AC5AE6" w:rsidP="005F12E2">
      <w:pPr>
        <w:pStyle w:val="ListParagraph"/>
        <w:numPr>
          <w:ilvl w:val="1"/>
          <w:numId w:val="21"/>
        </w:numPr>
        <w:spacing w:after="0" w:line="240" w:lineRule="auto"/>
      </w:pPr>
      <w:r>
        <w:t>Table 3 depicts treatment specifications to be input</w:t>
      </w:r>
      <w:r w:rsidR="005F12E2">
        <w:t xml:space="preserve"> into LANDIS</w:t>
      </w:r>
      <w:r>
        <w:t>.</w:t>
      </w:r>
    </w:p>
    <w:p w:rsidR="00AC5AE6" w:rsidRDefault="00AC5AE6" w:rsidP="00AC5AE6">
      <w:pPr>
        <w:pStyle w:val="ListParagraph"/>
        <w:numPr>
          <w:ilvl w:val="1"/>
          <w:numId w:val="21"/>
        </w:numPr>
        <w:spacing w:after="0" w:line="240" w:lineRule="auto"/>
      </w:pPr>
      <w:r>
        <w:t>PACs are protected areas: age class removals/% removals seem too high</w:t>
      </w:r>
    </w:p>
    <w:p w:rsidR="00AC5AE6" w:rsidRDefault="00AC5AE6" w:rsidP="00AC5AE6">
      <w:pPr>
        <w:pStyle w:val="ListParagraph"/>
        <w:numPr>
          <w:ilvl w:val="2"/>
          <w:numId w:val="21"/>
        </w:numPr>
        <w:spacing w:after="0" w:line="240" w:lineRule="auto"/>
      </w:pPr>
      <w:r>
        <w:t>PACs in threat zone</w:t>
      </w:r>
      <w:r w:rsidR="00527004">
        <w:t xml:space="preserve"> are</w:t>
      </w:r>
      <w:r>
        <w:t xml:space="preserve"> different from PACs in WUI/defense zone.</w:t>
      </w:r>
    </w:p>
    <w:p w:rsidR="00AC5AE6" w:rsidRDefault="00AC5AE6" w:rsidP="00AC5AE6">
      <w:pPr>
        <w:pStyle w:val="ListParagraph"/>
        <w:numPr>
          <w:ilvl w:val="2"/>
          <w:numId w:val="21"/>
        </w:numPr>
        <w:spacing w:after="0" w:line="240" w:lineRule="auto"/>
      </w:pPr>
      <w:r>
        <w:t>No difference in a number of values for PACs and HRCA (e.g. residual left on site).</w:t>
      </w:r>
    </w:p>
    <w:p w:rsidR="00C31AC0" w:rsidRDefault="00AC5AE6" w:rsidP="00C31AC0">
      <w:pPr>
        <w:pStyle w:val="ListParagraph"/>
        <w:numPr>
          <w:ilvl w:val="2"/>
          <w:numId w:val="21"/>
        </w:numPr>
        <w:spacing w:after="0" w:line="240" w:lineRule="auto"/>
      </w:pPr>
      <w:r>
        <w:t>Numbers don’t</w:t>
      </w:r>
      <w:r w:rsidR="004B5454">
        <w:t xml:space="preserve"> appear to</w:t>
      </w:r>
      <w:r>
        <w:t xml:space="preserve"> match up.</w:t>
      </w:r>
    </w:p>
    <w:p w:rsidR="005F12E2" w:rsidRDefault="006D5F12" w:rsidP="006D5F12">
      <w:pPr>
        <w:pStyle w:val="ListParagraph"/>
        <w:numPr>
          <w:ilvl w:val="0"/>
          <w:numId w:val="21"/>
        </w:numPr>
        <w:spacing w:after="0" w:line="240" w:lineRule="auto"/>
      </w:pPr>
      <w:r>
        <w:lastRenderedPageBreak/>
        <w:t>Suggestion: P</w:t>
      </w:r>
      <w:r w:rsidR="005F12E2">
        <w:t xml:space="preserve">iece out Table 3 </w:t>
      </w:r>
      <w:r w:rsidR="00BD2AF9">
        <w:t xml:space="preserve">using more </w:t>
      </w:r>
      <w:r w:rsidR="005F12E2">
        <w:t>information and descriptive titles.</w:t>
      </w:r>
      <w:r>
        <w:t xml:space="preserve"> Table 3 is confusing as-is. </w:t>
      </w:r>
      <w:r w:rsidR="00BD2AF9">
        <w:t xml:space="preserve">A key may be beneficial. </w:t>
      </w:r>
      <w:r w:rsidR="005F12E2">
        <w:t xml:space="preserve">Define terms like ‘depends on PAC </w:t>
      </w:r>
      <w:proofErr w:type="gramStart"/>
      <w:r w:rsidR="005F12E2">
        <w:t>status’</w:t>
      </w:r>
      <w:proofErr w:type="gramEnd"/>
    </w:p>
    <w:p w:rsidR="00F523B8" w:rsidRDefault="00527004" w:rsidP="00F523B8">
      <w:pPr>
        <w:pStyle w:val="ListParagraph"/>
        <w:numPr>
          <w:ilvl w:val="0"/>
          <w:numId w:val="21"/>
        </w:numPr>
        <w:spacing w:after="0" w:line="240" w:lineRule="auto"/>
      </w:pPr>
      <w:r>
        <w:t xml:space="preserve">Suggestion to define contrasting scenarios based on the goals you want to achieve -- </w:t>
      </w:r>
      <w:r w:rsidR="00F523B8">
        <w:t>start with the “why” and not the “what</w:t>
      </w:r>
      <w:r>
        <w:t>.</w:t>
      </w:r>
      <w:r w:rsidR="00F523B8">
        <w:t>”</w:t>
      </w:r>
    </w:p>
    <w:p w:rsidR="00F523B8" w:rsidRDefault="00F523B8" w:rsidP="00F523B8">
      <w:pPr>
        <w:pStyle w:val="ListParagraph"/>
        <w:numPr>
          <w:ilvl w:val="1"/>
          <w:numId w:val="21"/>
        </w:numPr>
        <w:spacing w:after="0" w:line="240" w:lineRule="auto"/>
      </w:pPr>
      <w:r>
        <w:t>This process helps to frame what we are looking for, and how we would get there.</w:t>
      </w:r>
    </w:p>
    <w:p w:rsidR="005F12E2" w:rsidRDefault="00527004" w:rsidP="005F12E2">
      <w:pPr>
        <w:pStyle w:val="ListParagraph"/>
        <w:numPr>
          <w:ilvl w:val="0"/>
          <w:numId w:val="21"/>
        </w:numPr>
        <w:spacing w:after="0" w:line="240" w:lineRule="auto"/>
      </w:pPr>
      <w:r>
        <w:t xml:space="preserve">Suggestion to </w:t>
      </w:r>
      <w:r w:rsidR="008D5F5A">
        <w:t>revise titles of ‘No Action’ and ‘Business As Usual</w:t>
      </w:r>
      <w:r w:rsidR="00BD2AF9">
        <w:t>.</w:t>
      </w:r>
      <w:r w:rsidR="008D5F5A">
        <w:t>’</w:t>
      </w:r>
    </w:p>
    <w:p w:rsidR="008D5F5A" w:rsidRDefault="00BD2AF9" w:rsidP="008D5F5A">
      <w:pPr>
        <w:pStyle w:val="ListParagraph"/>
        <w:numPr>
          <w:ilvl w:val="1"/>
          <w:numId w:val="21"/>
        </w:numPr>
        <w:spacing w:after="0" w:line="240" w:lineRule="auto"/>
      </w:pPr>
      <w:r>
        <w:t>Strategy Description titles may be</w:t>
      </w:r>
      <w:r w:rsidR="008D5F5A">
        <w:t xml:space="preserve"> confused with different meanings.</w:t>
      </w:r>
    </w:p>
    <w:p w:rsidR="003A2D72" w:rsidRDefault="008D5F5A" w:rsidP="003A2D72">
      <w:pPr>
        <w:pStyle w:val="ListParagraph"/>
        <w:numPr>
          <w:ilvl w:val="1"/>
          <w:numId w:val="21"/>
        </w:numPr>
        <w:spacing w:after="0" w:line="240" w:lineRule="auto"/>
      </w:pPr>
      <w:r>
        <w:t>‘No Action’ could be changed to ‘No Management’ or ‘No Treatment</w:t>
      </w:r>
      <w:r w:rsidR="00BD2AF9">
        <w:t>.</w:t>
      </w:r>
      <w:r>
        <w:t>’</w:t>
      </w:r>
    </w:p>
    <w:p w:rsidR="008A69E4" w:rsidRDefault="00C439F6" w:rsidP="008A69E4">
      <w:pPr>
        <w:pStyle w:val="ListParagraph"/>
        <w:numPr>
          <w:ilvl w:val="0"/>
          <w:numId w:val="21"/>
        </w:numPr>
        <w:spacing w:after="0" w:line="240" w:lineRule="auto"/>
      </w:pPr>
      <w:r>
        <w:t>F</w:t>
      </w:r>
      <w:r w:rsidR="008A69E4">
        <w:t>actors to consider</w:t>
      </w:r>
      <w:r>
        <w:t xml:space="preserve"> in </w:t>
      </w:r>
      <w:r w:rsidR="00F523B8">
        <w:t xml:space="preserve">future </w:t>
      </w:r>
      <w:r>
        <w:t>“highly contrasted scenarios”</w:t>
      </w:r>
      <w:r w:rsidR="008A69E4">
        <w:t>:</w:t>
      </w:r>
    </w:p>
    <w:p w:rsidR="008A69E4" w:rsidRDefault="008A69E4" w:rsidP="008A69E4">
      <w:pPr>
        <w:pStyle w:val="ListParagraph"/>
        <w:numPr>
          <w:ilvl w:val="1"/>
          <w:numId w:val="21"/>
        </w:numPr>
        <w:spacing w:after="0" w:line="240" w:lineRule="auto"/>
      </w:pPr>
      <w:r>
        <w:t>Wildlife presence</w:t>
      </w:r>
      <w:r w:rsidR="003A7649">
        <w:t>.</w:t>
      </w:r>
    </w:p>
    <w:p w:rsidR="008A69E4" w:rsidRDefault="00C439F6" w:rsidP="008A69E4">
      <w:pPr>
        <w:pStyle w:val="ListParagraph"/>
        <w:numPr>
          <w:ilvl w:val="1"/>
          <w:numId w:val="21"/>
        </w:numPr>
        <w:spacing w:after="0" w:line="240" w:lineRule="auto"/>
      </w:pPr>
      <w:r>
        <w:t xml:space="preserve">Biomass utilization (e.g. </w:t>
      </w:r>
      <w:r w:rsidR="008A69E4">
        <w:t>50% removed, 50% chipped/burned</w:t>
      </w:r>
      <w:r>
        <w:t>)</w:t>
      </w:r>
      <w:r w:rsidR="003A7649">
        <w:t>.</w:t>
      </w:r>
    </w:p>
    <w:p w:rsidR="008A69E4" w:rsidRDefault="00C439F6" w:rsidP="008A69E4">
      <w:pPr>
        <w:pStyle w:val="ListParagraph"/>
        <w:numPr>
          <w:ilvl w:val="1"/>
          <w:numId w:val="21"/>
        </w:numPr>
        <w:spacing w:after="0" w:line="240" w:lineRule="auto"/>
      </w:pPr>
      <w:r>
        <w:t>Extent of differences between pace/scale/intensity</w:t>
      </w:r>
      <w:r w:rsidR="003A7649">
        <w:t>.</w:t>
      </w:r>
    </w:p>
    <w:p w:rsidR="00F523B8" w:rsidRDefault="0041518E" w:rsidP="00F523B8">
      <w:pPr>
        <w:pStyle w:val="ListParagraph"/>
        <w:numPr>
          <w:ilvl w:val="0"/>
          <w:numId w:val="21"/>
        </w:numPr>
        <w:spacing w:after="0" w:line="240" w:lineRule="auto"/>
      </w:pPr>
      <w:r>
        <w:t>Suggestions for o</w:t>
      </w:r>
      <w:r w:rsidR="00F523B8">
        <w:t>ther changes/additions to Strategy Descriptions:</w:t>
      </w:r>
    </w:p>
    <w:p w:rsidR="00F523B8" w:rsidRDefault="001E352F" w:rsidP="00F523B8">
      <w:pPr>
        <w:pStyle w:val="ListParagraph"/>
        <w:numPr>
          <w:ilvl w:val="1"/>
          <w:numId w:val="21"/>
        </w:numPr>
        <w:spacing w:after="0" w:line="240" w:lineRule="auto"/>
      </w:pPr>
      <w:r>
        <w:t>Business as Usual</w:t>
      </w:r>
      <w:r w:rsidR="008A69E4">
        <w:t xml:space="preserve"> scenar</w:t>
      </w:r>
      <w:r w:rsidR="00616222">
        <w:t>io needs to do better at describ</w:t>
      </w:r>
      <w:r w:rsidR="008A69E4">
        <w:t>ing how PACs will be treated.</w:t>
      </w:r>
    </w:p>
    <w:p w:rsidR="008A69E4" w:rsidRDefault="00F523B8" w:rsidP="00F523B8">
      <w:pPr>
        <w:pStyle w:val="ListParagraph"/>
        <w:numPr>
          <w:ilvl w:val="1"/>
          <w:numId w:val="21"/>
        </w:numPr>
        <w:spacing w:after="0" w:line="240" w:lineRule="auto"/>
      </w:pPr>
      <w:r>
        <w:t>Needs i</w:t>
      </w:r>
      <w:r w:rsidR="008A69E4">
        <w:t>nformat</w:t>
      </w:r>
      <w:r>
        <w:t xml:space="preserve">ion on: stream restoration, </w:t>
      </w:r>
      <w:r w:rsidR="006D5F12">
        <w:t>best management practices</w:t>
      </w:r>
      <w:r>
        <w:t>, r</w:t>
      </w:r>
      <w:r w:rsidR="008A69E4">
        <w:t>oad</w:t>
      </w:r>
      <w:r>
        <w:t xml:space="preserve"> reconstruction, culvert setting, t</w:t>
      </w:r>
      <w:r w:rsidR="008A69E4">
        <w:t>ree planting/reforestation</w:t>
      </w:r>
      <w:r>
        <w:t>, and p</w:t>
      </w:r>
      <w:r w:rsidR="008A69E4">
        <w:t>ost-wildfire approach</w:t>
      </w:r>
      <w:r>
        <w:t>.</w:t>
      </w:r>
    </w:p>
    <w:p w:rsidR="00EA5188" w:rsidRDefault="00EA5188" w:rsidP="00EA5188">
      <w:pPr>
        <w:pStyle w:val="ListParagraph"/>
        <w:numPr>
          <w:ilvl w:val="0"/>
          <w:numId w:val="21"/>
        </w:numPr>
        <w:spacing w:after="0" w:line="240" w:lineRule="auto"/>
      </w:pPr>
      <w:r>
        <w:t>Q: How will changes to</w:t>
      </w:r>
      <w:r w:rsidR="00816C65">
        <w:t xml:space="preserve"> the</w:t>
      </w:r>
      <w:r>
        <w:t xml:space="preserve"> Forest Plan </w:t>
      </w:r>
      <w:proofErr w:type="gramStart"/>
      <w:r>
        <w:t>be</w:t>
      </w:r>
      <w:proofErr w:type="gramEnd"/>
      <w:r>
        <w:t xml:space="preserve"> input</w:t>
      </w:r>
      <w:r w:rsidR="0041518E">
        <w:t>ted into future "highly contrasting</w:t>
      </w:r>
      <w:r>
        <w:t xml:space="preserve"> scenarios”?</w:t>
      </w:r>
    </w:p>
    <w:p w:rsidR="00616222" w:rsidRDefault="0041518E" w:rsidP="00616222">
      <w:pPr>
        <w:pStyle w:val="ListParagraph"/>
        <w:numPr>
          <w:ilvl w:val="1"/>
          <w:numId w:val="21"/>
        </w:numPr>
        <w:spacing w:after="0" w:line="240" w:lineRule="auto"/>
      </w:pPr>
      <w:r>
        <w:t>The Design Team</w:t>
      </w:r>
      <w:r w:rsidR="00EA5188">
        <w:t xml:space="preserve"> and LANDIS group have talked about how to turn on/off slope constraints, diameter constraints, managed wildfire, etc.</w:t>
      </w:r>
      <w:r w:rsidR="00816C65">
        <w:t xml:space="preserve"> This is anticipated to be possible.</w:t>
      </w:r>
    </w:p>
    <w:p w:rsidR="006D5F12" w:rsidRDefault="006D5F12" w:rsidP="006D5F12">
      <w:pPr>
        <w:spacing w:after="0" w:line="240" w:lineRule="auto"/>
        <w:rPr>
          <w:b/>
          <w:highlight w:val="cyan"/>
        </w:rPr>
      </w:pPr>
    </w:p>
    <w:p w:rsidR="006D5F12" w:rsidRDefault="006D5F12" w:rsidP="006D5F12">
      <w:pPr>
        <w:spacing w:after="0" w:line="240" w:lineRule="auto"/>
      </w:pPr>
      <w:r w:rsidRPr="006D5F12">
        <w:rPr>
          <w:b/>
          <w:highlight w:val="cyan"/>
        </w:rPr>
        <w:t>Action Item:</w:t>
      </w:r>
      <w:r w:rsidRPr="006D5F12">
        <w:rPr>
          <w:b/>
        </w:rPr>
        <w:t xml:space="preserve"> </w:t>
      </w:r>
      <w:r w:rsidRPr="006D5F12">
        <w:rPr>
          <w:b/>
        </w:rPr>
        <w:t xml:space="preserve">Design Team </w:t>
      </w:r>
      <w:r w:rsidRPr="0041518E">
        <w:t xml:space="preserve">will revise the draft Strategy Descriptions based on stakeholder feedback, including: </w:t>
      </w:r>
      <w:r>
        <w:t>consider the need and potential for adjacency rulesets for LANDIS,</w:t>
      </w:r>
      <w:r w:rsidRPr="0041518E">
        <w:t xml:space="preserve"> </w:t>
      </w:r>
      <w:r>
        <w:t xml:space="preserve">improve </w:t>
      </w:r>
      <w:r w:rsidRPr="0041518E">
        <w:t>Table 3 content/format</w:t>
      </w:r>
      <w:r>
        <w:t xml:space="preserve"> (including more clarity on how PACs are managed)</w:t>
      </w:r>
      <w:r w:rsidRPr="0041518E">
        <w:t xml:space="preserve">, </w:t>
      </w:r>
      <w:r>
        <w:t>improve titles of the draft strategies, and add more specificity on reforestation</w:t>
      </w:r>
      <w:r>
        <w:t>, roads,</w:t>
      </w:r>
      <w:r>
        <w:t xml:space="preserve"> and watershed treatments including instream work. </w:t>
      </w:r>
    </w:p>
    <w:p w:rsidR="008C1299" w:rsidRDefault="008C1299" w:rsidP="00AD5B6E">
      <w:pPr>
        <w:spacing w:after="0" w:line="240" w:lineRule="auto"/>
      </w:pPr>
    </w:p>
    <w:p w:rsidR="00EA5188" w:rsidRDefault="00EA5188" w:rsidP="002146CF">
      <w:pPr>
        <w:pStyle w:val="Heading2"/>
        <w:rPr>
          <w:color w:val="365F91" w:themeColor="accent1" w:themeShade="BF"/>
        </w:rPr>
      </w:pPr>
      <w:bookmarkStart w:id="6" w:name="_Toc503788539"/>
      <w:r>
        <w:rPr>
          <w:color w:val="365F91" w:themeColor="accent1" w:themeShade="BF"/>
        </w:rPr>
        <w:t>Closing Remarks</w:t>
      </w:r>
      <w:bookmarkEnd w:id="6"/>
    </w:p>
    <w:p w:rsidR="00EA5188" w:rsidRDefault="00EA5188" w:rsidP="00AD5B6E">
      <w:pPr>
        <w:spacing w:after="0" w:line="240" w:lineRule="auto"/>
      </w:pPr>
    </w:p>
    <w:p w:rsidR="00EA5188" w:rsidRDefault="00EA5188" w:rsidP="00AD5B6E">
      <w:pPr>
        <w:spacing w:after="0" w:line="240" w:lineRule="auto"/>
      </w:pPr>
      <w:r>
        <w:t>Ms. Di Vittorio</w:t>
      </w:r>
      <w:r w:rsidR="00AD5B6E">
        <w:t xml:space="preserve"> provided closing remarks,</w:t>
      </w:r>
      <w:r>
        <w:t xml:space="preserve"> thanked all those who attended the meeting both in-person and remotely over the web, and reminded the group of the next SSC meeting on 2/6 from 1 to 5pm</w:t>
      </w:r>
      <w:r w:rsidR="00816C65">
        <w:t xml:space="preserve"> to be held</w:t>
      </w:r>
      <w:r>
        <w:t xml:space="preserve"> at the Tahoe Regional Planning Agency</w:t>
      </w:r>
      <w:r w:rsidR="00816C65">
        <w:t xml:space="preserve">, </w:t>
      </w:r>
      <w:r w:rsidR="00816C65" w:rsidRPr="00816C65">
        <w:t>128 Market St, Stateline, NV 89410</w:t>
      </w:r>
      <w:r w:rsidR="00816C65">
        <w:t>.</w:t>
      </w:r>
    </w:p>
    <w:p w:rsidR="00EA5188" w:rsidRDefault="00EA5188" w:rsidP="00AD5B6E">
      <w:pPr>
        <w:spacing w:after="0" w:line="240" w:lineRule="auto"/>
      </w:pPr>
    </w:p>
    <w:p w:rsidR="00EA5188" w:rsidRPr="008D5F5A" w:rsidRDefault="00EA5188" w:rsidP="00AD5B6E">
      <w:pPr>
        <w:spacing w:after="0" w:line="240" w:lineRule="auto"/>
      </w:pPr>
      <w:r>
        <w:t>No interested party comments.</w:t>
      </w:r>
    </w:p>
    <w:p w:rsidR="00B2480A" w:rsidRPr="001F788D" w:rsidRDefault="00B2480A" w:rsidP="00B2480A">
      <w:pPr>
        <w:spacing w:after="0" w:line="240" w:lineRule="auto"/>
      </w:pPr>
    </w:p>
    <w:p w:rsidR="006634BC" w:rsidRDefault="003F56AC" w:rsidP="002146CF">
      <w:pPr>
        <w:pStyle w:val="Heading2"/>
        <w:rPr>
          <w:color w:val="365F91" w:themeColor="accent1" w:themeShade="BF"/>
        </w:rPr>
      </w:pPr>
      <w:bookmarkStart w:id="7" w:name="_Toc503788540"/>
      <w:r>
        <w:rPr>
          <w:color w:val="365F91" w:themeColor="accent1" w:themeShade="BF"/>
        </w:rPr>
        <w:t>Meeting Attendees</w:t>
      </w:r>
      <w:bookmarkEnd w:id="7"/>
    </w:p>
    <w:p w:rsidR="006634BC" w:rsidRPr="006634BC" w:rsidRDefault="006634BC" w:rsidP="00796EBA">
      <w:pPr>
        <w:spacing w:after="0" w:line="240" w:lineRule="auto"/>
      </w:pPr>
    </w:p>
    <w:p w:rsidR="006634BC" w:rsidRPr="00F8527A" w:rsidRDefault="006634BC" w:rsidP="00796EBA">
      <w:pPr>
        <w:spacing w:after="0" w:line="240" w:lineRule="auto"/>
      </w:pPr>
      <w:r w:rsidRPr="00F8527A">
        <w:rPr>
          <w:u w:val="single"/>
        </w:rPr>
        <w:t>Organizing and Participating Agencies</w:t>
      </w:r>
    </w:p>
    <w:p w:rsidR="006634BC" w:rsidRDefault="006634BC" w:rsidP="00796EBA">
      <w:pPr>
        <w:spacing w:after="0" w:line="240" w:lineRule="auto"/>
      </w:pPr>
      <w:r w:rsidRPr="00F8527A">
        <w:t>CTC – California Tahoe Conservancy</w:t>
      </w:r>
    </w:p>
    <w:p w:rsidR="006634BC" w:rsidRDefault="006634BC" w:rsidP="00796EBA">
      <w:pPr>
        <w:spacing w:after="0" w:line="240" w:lineRule="auto"/>
      </w:pPr>
      <w:r w:rsidRPr="00F8527A">
        <w:t>N</w:t>
      </w:r>
      <w:r>
        <w:t>FF – National Forest Foundation</w:t>
      </w:r>
    </w:p>
    <w:p w:rsidR="009626C2" w:rsidRPr="00F8527A" w:rsidRDefault="009626C2" w:rsidP="00796EBA">
      <w:pPr>
        <w:spacing w:after="0" w:line="240" w:lineRule="auto"/>
      </w:pPr>
      <w:r>
        <w:t>PCAPCD – Placer County Air Pollution Control District</w:t>
      </w:r>
    </w:p>
    <w:p w:rsidR="009626C2" w:rsidRPr="00F8527A" w:rsidRDefault="009626C2" w:rsidP="00796EBA">
      <w:pPr>
        <w:spacing w:after="0" w:line="240" w:lineRule="auto"/>
      </w:pPr>
      <w:r>
        <w:t>SPF – Sugar Pine Foundation</w:t>
      </w:r>
    </w:p>
    <w:p w:rsidR="006634BC" w:rsidRDefault="006634BC" w:rsidP="00796EBA">
      <w:pPr>
        <w:spacing w:after="0" w:line="240" w:lineRule="auto"/>
      </w:pPr>
      <w:r w:rsidRPr="00F8527A">
        <w:t>TFFT – Tahoe Fire and Fuels Team</w:t>
      </w:r>
    </w:p>
    <w:p w:rsidR="00A20C32" w:rsidRDefault="00A20C32" w:rsidP="00796EBA">
      <w:pPr>
        <w:spacing w:after="0" w:line="240" w:lineRule="auto"/>
      </w:pPr>
      <w:r>
        <w:t>TRPA – Tahoe Regional Planning Agency</w:t>
      </w:r>
    </w:p>
    <w:p w:rsidR="006634BC" w:rsidRDefault="006634BC" w:rsidP="00796EBA">
      <w:pPr>
        <w:spacing w:after="0" w:line="240" w:lineRule="auto"/>
      </w:pPr>
      <w:r w:rsidRPr="00F8527A">
        <w:t xml:space="preserve">USFS </w:t>
      </w:r>
      <w:r>
        <w:t xml:space="preserve">LTBMU </w:t>
      </w:r>
      <w:r w:rsidRPr="00F8527A">
        <w:t>– U.S. Forest Service</w:t>
      </w:r>
      <w:r>
        <w:t xml:space="preserve"> Lake Tahoe Basin Management Unit</w:t>
      </w:r>
    </w:p>
    <w:p w:rsidR="00A20C32" w:rsidRDefault="00A20C32" w:rsidP="00796EBA">
      <w:pPr>
        <w:spacing w:after="0" w:line="240" w:lineRule="auto"/>
      </w:pPr>
      <w:r>
        <w:t xml:space="preserve">USFS PSW - </w:t>
      </w:r>
      <w:r w:rsidRPr="00F8527A">
        <w:t>U.S. Forest Service</w:t>
      </w:r>
      <w:r>
        <w:t xml:space="preserve"> Pacific Southwest Research Station</w:t>
      </w:r>
    </w:p>
    <w:p w:rsidR="003F56AC" w:rsidRDefault="003F56AC" w:rsidP="00796EBA">
      <w:pPr>
        <w:spacing w:after="0" w:line="240" w:lineRule="auto"/>
      </w:pPr>
    </w:p>
    <w:p w:rsidR="00095098" w:rsidRDefault="00095098" w:rsidP="00796EBA">
      <w:pPr>
        <w:spacing w:after="0" w:line="240" w:lineRule="auto"/>
        <w:rPr>
          <w:b/>
        </w:rPr>
      </w:pPr>
    </w:p>
    <w:p w:rsidR="00D3553B" w:rsidRPr="00D3553B" w:rsidRDefault="00D3553B" w:rsidP="00796EBA">
      <w:pPr>
        <w:spacing w:after="0" w:line="240" w:lineRule="auto"/>
        <w:rPr>
          <w:b/>
        </w:rPr>
      </w:pPr>
      <w:bookmarkStart w:id="8" w:name="_GoBack"/>
      <w:bookmarkEnd w:id="8"/>
      <w:r w:rsidRPr="00D3553B">
        <w:rPr>
          <w:b/>
        </w:rPr>
        <w:lastRenderedPageBreak/>
        <w:t>Stakeholder Science Committee Members:</w:t>
      </w:r>
    </w:p>
    <w:p w:rsidR="009626C2" w:rsidRDefault="009626C2" w:rsidP="009626C2">
      <w:pPr>
        <w:numPr>
          <w:ilvl w:val="0"/>
          <w:numId w:val="30"/>
        </w:numPr>
        <w:spacing w:after="0" w:line="240" w:lineRule="auto"/>
        <w:contextualSpacing/>
        <w:rPr>
          <w:rFonts w:eastAsia="Times New Roman"/>
          <w:color w:val="000000"/>
        </w:rPr>
      </w:pPr>
      <w:r>
        <w:rPr>
          <w:rFonts w:eastAsia="Times New Roman"/>
          <w:color w:val="000000"/>
        </w:rPr>
        <w:t>Jennifer Quashnick</w:t>
      </w:r>
    </w:p>
    <w:p w:rsidR="009626C2" w:rsidRDefault="009626C2" w:rsidP="009626C2">
      <w:pPr>
        <w:numPr>
          <w:ilvl w:val="0"/>
          <w:numId w:val="30"/>
        </w:numPr>
        <w:spacing w:after="0" w:line="240" w:lineRule="auto"/>
        <w:contextualSpacing/>
        <w:rPr>
          <w:rFonts w:eastAsia="Times New Roman"/>
          <w:color w:val="000000"/>
        </w:rPr>
      </w:pPr>
      <w:r>
        <w:rPr>
          <w:rFonts w:eastAsia="Times New Roman"/>
          <w:color w:val="000000"/>
        </w:rPr>
        <w:t>Matt Freitas</w:t>
      </w:r>
    </w:p>
    <w:p w:rsidR="00D3553B" w:rsidRDefault="009626C2" w:rsidP="00796EBA">
      <w:pPr>
        <w:numPr>
          <w:ilvl w:val="0"/>
          <w:numId w:val="30"/>
        </w:numPr>
        <w:spacing w:after="0" w:line="240" w:lineRule="auto"/>
        <w:contextualSpacing/>
        <w:rPr>
          <w:rFonts w:eastAsia="Times New Roman"/>
          <w:color w:val="000000"/>
        </w:rPr>
      </w:pPr>
      <w:r>
        <w:rPr>
          <w:rFonts w:eastAsia="Times New Roman"/>
          <w:color w:val="000000"/>
        </w:rPr>
        <w:t>Sue Britting</w:t>
      </w:r>
    </w:p>
    <w:p w:rsidR="009626C2" w:rsidRPr="009626C2" w:rsidRDefault="009626C2" w:rsidP="009626C2">
      <w:pPr>
        <w:pStyle w:val="ListParagraph"/>
        <w:numPr>
          <w:ilvl w:val="0"/>
          <w:numId w:val="30"/>
        </w:numPr>
        <w:spacing w:after="0" w:line="240" w:lineRule="auto"/>
      </w:pPr>
      <w:r>
        <w:t>T</w:t>
      </w:r>
      <w:r w:rsidRPr="00753595">
        <w:t>ricia Maloney</w:t>
      </w:r>
    </w:p>
    <w:p w:rsidR="00D3553B" w:rsidRDefault="00D3553B" w:rsidP="00796EBA">
      <w:pPr>
        <w:spacing w:after="0" w:line="240" w:lineRule="auto"/>
      </w:pPr>
    </w:p>
    <w:p w:rsidR="00F36AF8" w:rsidRPr="00E13207" w:rsidRDefault="00D3553B" w:rsidP="00796EBA">
      <w:pPr>
        <w:spacing w:after="0" w:line="240" w:lineRule="auto"/>
        <w:rPr>
          <w:b/>
        </w:rPr>
      </w:pPr>
      <w:r>
        <w:rPr>
          <w:b/>
        </w:rPr>
        <w:t>Staff</w:t>
      </w:r>
    </w:p>
    <w:p w:rsidR="0016363A" w:rsidRDefault="0016363A" w:rsidP="009626C2">
      <w:pPr>
        <w:pStyle w:val="ListParagraph"/>
        <w:numPr>
          <w:ilvl w:val="0"/>
          <w:numId w:val="30"/>
        </w:numPr>
        <w:spacing w:after="0" w:line="240" w:lineRule="auto"/>
      </w:pPr>
      <w:r>
        <w:t>Jen Greenberg, CTC</w:t>
      </w:r>
    </w:p>
    <w:p w:rsidR="0016363A" w:rsidRDefault="0016363A" w:rsidP="009626C2">
      <w:pPr>
        <w:pStyle w:val="ListParagraph"/>
        <w:numPr>
          <w:ilvl w:val="0"/>
          <w:numId w:val="30"/>
        </w:numPr>
        <w:spacing w:after="0" w:line="240" w:lineRule="auto"/>
      </w:pPr>
      <w:r>
        <w:t>Whitney Brennan, CTC</w:t>
      </w:r>
    </w:p>
    <w:p w:rsidR="0016363A" w:rsidRPr="0006364B" w:rsidRDefault="009626C2" w:rsidP="009626C2">
      <w:pPr>
        <w:pStyle w:val="ListParagraph"/>
        <w:numPr>
          <w:ilvl w:val="0"/>
          <w:numId w:val="30"/>
        </w:numPr>
        <w:spacing w:after="0" w:line="240" w:lineRule="auto"/>
      </w:pPr>
      <w:r>
        <w:t>Maria Mircheva, SPF</w:t>
      </w:r>
    </w:p>
    <w:p w:rsidR="003F56AC" w:rsidRPr="0006364B" w:rsidRDefault="003F56AC" w:rsidP="009626C2">
      <w:pPr>
        <w:pStyle w:val="ListParagraph"/>
        <w:numPr>
          <w:ilvl w:val="0"/>
          <w:numId w:val="30"/>
        </w:numPr>
        <w:spacing w:after="0" w:line="240" w:lineRule="auto"/>
      </w:pPr>
      <w:r w:rsidRPr="0006364B">
        <w:t>Brian Garrett, USFS LTBMU</w:t>
      </w:r>
    </w:p>
    <w:p w:rsidR="00C86490" w:rsidRPr="0006364B" w:rsidRDefault="00C86490" w:rsidP="009626C2">
      <w:pPr>
        <w:pStyle w:val="ListParagraph"/>
        <w:numPr>
          <w:ilvl w:val="0"/>
          <w:numId w:val="30"/>
        </w:numPr>
        <w:spacing w:after="0" w:line="240" w:lineRule="auto"/>
      </w:pPr>
      <w:r w:rsidRPr="0006364B">
        <w:t>Forest Schafer, TFFT</w:t>
      </w:r>
    </w:p>
    <w:p w:rsidR="00C86490" w:rsidRDefault="00C86490" w:rsidP="009626C2">
      <w:pPr>
        <w:pStyle w:val="ListParagraph"/>
        <w:numPr>
          <w:ilvl w:val="0"/>
          <w:numId w:val="30"/>
        </w:numPr>
        <w:spacing w:after="0" w:line="240" w:lineRule="auto"/>
      </w:pPr>
      <w:r>
        <w:t xml:space="preserve">Jason </w:t>
      </w:r>
      <w:proofErr w:type="spellStart"/>
      <w:r>
        <w:t>Vasques</w:t>
      </w:r>
      <w:proofErr w:type="spellEnd"/>
      <w:r>
        <w:t>, CTC</w:t>
      </w:r>
    </w:p>
    <w:p w:rsidR="003F56AC" w:rsidRDefault="003F56AC" w:rsidP="009626C2">
      <w:pPr>
        <w:pStyle w:val="ListParagraph"/>
        <w:numPr>
          <w:ilvl w:val="0"/>
          <w:numId w:val="30"/>
        </w:numPr>
        <w:spacing w:after="0" w:line="240" w:lineRule="auto"/>
      </w:pPr>
      <w:r>
        <w:t>Evan Ritzinger, NFF</w:t>
      </w:r>
    </w:p>
    <w:p w:rsidR="003F56AC" w:rsidRDefault="003F56AC" w:rsidP="009626C2">
      <w:pPr>
        <w:pStyle w:val="ListParagraph"/>
        <w:numPr>
          <w:ilvl w:val="0"/>
          <w:numId w:val="30"/>
        </w:numPr>
        <w:spacing w:after="0" w:line="240" w:lineRule="auto"/>
      </w:pPr>
      <w:r>
        <w:t>Sarah Di Vittorio, NFF</w:t>
      </w:r>
    </w:p>
    <w:p w:rsidR="0016363A" w:rsidRDefault="0016363A" w:rsidP="009626C2">
      <w:pPr>
        <w:pStyle w:val="ListParagraph"/>
        <w:numPr>
          <w:ilvl w:val="0"/>
          <w:numId w:val="30"/>
        </w:numPr>
        <w:spacing w:after="0" w:line="240" w:lineRule="auto"/>
      </w:pPr>
      <w:r>
        <w:t xml:space="preserve">Bruce Springsteen, </w:t>
      </w:r>
      <w:r w:rsidR="009626C2">
        <w:t>PCAPCD</w:t>
      </w:r>
      <w:r w:rsidR="00D3553B">
        <w:t xml:space="preserve"> </w:t>
      </w:r>
    </w:p>
    <w:p w:rsidR="0016363A" w:rsidRDefault="0016363A" w:rsidP="009626C2">
      <w:pPr>
        <w:pStyle w:val="ListParagraph"/>
        <w:numPr>
          <w:ilvl w:val="0"/>
          <w:numId w:val="30"/>
        </w:numPr>
        <w:spacing w:after="0" w:line="240" w:lineRule="auto"/>
      </w:pPr>
      <w:r>
        <w:t>Jonathon Long</w:t>
      </w:r>
      <w:r w:rsidR="00D3553B">
        <w:t>, USFS PSW</w:t>
      </w:r>
    </w:p>
    <w:p w:rsidR="0016363A" w:rsidRDefault="0016363A" w:rsidP="009626C2">
      <w:pPr>
        <w:pStyle w:val="ListParagraph"/>
        <w:numPr>
          <w:ilvl w:val="0"/>
          <w:numId w:val="30"/>
        </w:numPr>
        <w:spacing w:after="0" w:line="240" w:lineRule="auto"/>
      </w:pPr>
      <w:r>
        <w:t>Kim Caringer</w:t>
      </w:r>
      <w:r w:rsidR="009626C2">
        <w:t>, TRPA</w:t>
      </w:r>
    </w:p>
    <w:p w:rsidR="0016363A" w:rsidRDefault="00D3553B" w:rsidP="009626C2">
      <w:pPr>
        <w:pStyle w:val="ListParagraph"/>
        <w:numPr>
          <w:ilvl w:val="0"/>
          <w:numId w:val="30"/>
        </w:numPr>
        <w:spacing w:after="0" w:line="240" w:lineRule="auto"/>
      </w:pPr>
      <w:r>
        <w:t>Pat Manley, USFS PSW</w:t>
      </w:r>
    </w:p>
    <w:p w:rsidR="009626C2" w:rsidRDefault="009626C2" w:rsidP="009626C2">
      <w:pPr>
        <w:pStyle w:val="ListParagraph"/>
        <w:numPr>
          <w:ilvl w:val="0"/>
          <w:numId w:val="30"/>
        </w:numPr>
        <w:spacing w:after="0" w:line="240" w:lineRule="auto"/>
      </w:pPr>
      <w:r>
        <w:t>Molly Hurt,</w:t>
      </w:r>
    </w:p>
    <w:p w:rsidR="009626C2" w:rsidRPr="00753595" w:rsidRDefault="009626C2" w:rsidP="009626C2">
      <w:pPr>
        <w:pStyle w:val="ListParagraph"/>
        <w:numPr>
          <w:ilvl w:val="0"/>
          <w:numId w:val="30"/>
        </w:numPr>
        <w:spacing w:after="0" w:line="240" w:lineRule="auto"/>
      </w:pPr>
      <w:r>
        <w:t xml:space="preserve">Alec </w:t>
      </w:r>
      <w:proofErr w:type="spellStart"/>
      <w:r>
        <w:t>Krutchen</w:t>
      </w:r>
      <w:proofErr w:type="spellEnd"/>
      <w:r>
        <w:t>,</w:t>
      </w:r>
    </w:p>
    <w:p w:rsidR="00971CE7" w:rsidRDefault="00971CE7" w:rsidP="009626C2">
      <w:pPr>
        <w:pStyle w:val="ListParagraph"/>
        <w:numPr>
          <w:ilvl w:val="0"/>
          <w:numId w:val="30"/>
        </w:numPr>
        <w:spacing w:after="0" w:line="240" w:lineRule="auto"/>
      </w:pPr>
      <w:r>
        <w:t>Maureen McCarthy</w:t>
      </w:r>
      <w:r w:rsidR="009626C2">
        <w:t>,</w:t>
      </w:r>
    </w:p>
    <w:p w:rsidR="009352FE" w:rsidRDefault="009352FE" w:rsidP="007B682F">
      <w:pPr>
        <w:spacing w:after="0" w:line="240" w:lineRule="auto"/>
      </w:pPr>
    </w:p>
    <w:sectPr w:rsidR="009352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8E" w:rsidRDefault="00BA198E" w:rsidP="00521719">
      <w:pPr>
        <w:spacing w:after="0" w:line="240" w:lineRule="auto"/>
      </w:pPr>
      <w:r>
        <w:separator/>
      </w:r>
    </w:p>
  </w:endnote>
  <w:endnote w:type="continuationSeparator" w:id="0">
    <w:p w:rsidR="00BA198E" w:rsidRDefault="00BA198E" w:rsidP="0052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0726"/>
      <w:docPartObj>
        <w:docPartGallery w:val="Page Numbers (Bottom of Page)"/>
        <w:docPartUnique/>
      </w:docPartObj>
    </w:sdtPr>
    <w:sdtEndPr>
      <w:rPr>
        <w:noProof/>
      </w:rPr>
    </w:sdtEndPr>
    <w:sdtContent>
      <w:p w:rsidR="00095098" w:rsidRDefault="000950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95098" w:rsidRDefault="00095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8E" w:rsidRDefault="00BA198E" w:rsidP="00521719">
      <w:pPr>
        <w:spacing w:after="0" w:line="240" w:lineRule="auto"/>
      </w:pPr>
      <w:r>
        <w:separator/>
      </w:r>
    </w:p>
  </w:footnote>
  <w:footnote w:type="continuationSeparator" w:id="0">
    <w:p w:rsidR="00BA198E" w:rsidRDefault="00BA198E" w:rsidP="00521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0C7"/>
    <w:multiLevelType w:val="hybridMultilevel"/>
    <w:tmpl w:val="AAA0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07BDB"/>
    <w:multiLevelType w:val="hybridMultilevel"/>
    <w:tmpl w:val="B8DA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308F3"/>
    <w:multiLevelType w:val="hybridMultilevel"/>
    <w:tmpl w:val="166ED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C0D9C"/>
    <w:multiLevelType w:val="hybridMultilevel"/>
    <w:tmpl w:val="BAB2B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81BB4"/>
    <w:multiLevelType w:val="hybridMultilevel"/>
    <w:tmpl w:val="2968D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02073A"/>
    <w:multiLevelType w:val="hybridMultilevel"/>
    <w:tmpl w:val="C26C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75826"/>
    <w:multiLevelType w:val="hybridMultilevel"/>
    <w:tmpl w:val="D166F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F30B4"/>
    <w:multiLevelType w:val="hybridMultilevel"/>
    <w:tmpl w:val="B08A50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ABA7F71"/>
    <w:multiLevelType w:val="hybridMultilevel"/>
    <w:tmpl w:val="E3F8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E5B3A"/>
    <w:multiLevelType w:val="hybridMultilevel"/>
    <w:tmpl w:val="3312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365B0"/>
    <w:multiLevelType w:val="hybridMultilevel"/>
    <w:tmpl w:val="D39CC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A2731C"/>
    <w:multiLevelType w:val="hybridMultilevel"/>
    <w:tmpl w:val="AC06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95144"/>
    <w:multiLevelType w:val="hybridMultilevel"/>
    <w:tmpl w:val="C46E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63DBA"/>
    <w:multiLevelType w:val="hybridMultilevel"/>
    <w:tmpl w:val="811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16B2D"/>
    <w:multiLevelType w:val="hybridMultilevel"/>
    <w:tmpl w:val="E180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22CB5"/>
    <w:multiLevelType w:val="hybridMultilevel"/>
    <w:tmpl w:val="CF989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CD51C4"/>
    <w:multiLevelType w:val="hybridMultilevel"/>
    <w:tmpl w:val="4AD6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513E8"/>
    <w:multiLevelType w:val="hybridMultilevel"/>
    <w:tmpl w:val="DB0C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649F3"/>
    <w:multiLevelType w:val="hybridMultilevel"/>
    <w:tmpl w:val="A2481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B7D17"/>
    <w:multiLevelType w:val="hybridMultilevel"/>
    <w:tmpl w:val="499C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24884"/>
    <w:multiLevelType w:val="hybridMultilevel"/>
    <w:tmpl w:val="5A0E61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2C92E96"/>
    <w:multiLevelType w:val="hybridMultilevel"/>
    <w:tmpl w:val="C75E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657C0"/>
    <w:multiLevelType w:val="hybridMultilevel"/>
    <w:tmpl w:val="40D2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1046B"/>
    <w:multiLevelType w:val="hybridMultilevel"/>
    <w:tmpl w:val="6292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636C5"/>
    <w:multiLevelType w:val="hybridMultilevel"/>
    <w:tmpl w:val="F73E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A6552E"/>
    <w:multiLevelType w:val="hybridMultilevel"/>
    <w:tmpl w:val="1048E9AE"/>
    <w:lvl w:ilvl="0" w:tplc="0409000F">
      <w:start w:val="1"/>
      <w:numFmt w:val="decimal"/>
      <w:lvlText w:val="%1."/>
      <w:lvlJc w:val="left"/>
      <w:pPr>
        <w:ind w:left="72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87818"/>
    <w:multiLevelType w:val="hybridMultilevel"/>
    <w:tmpl w:val="166EF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D82C35"/>
    <w:multiLevelType w:val="hybridMultilevel"/>
    <w:tmpl w:val="7E9E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414717"/>
    <w:multiLevelType w:val="hybridMultilevel"/>
    <w:tmpl w:val="FB78B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21C62"/>
    <w:multiLevelType w:val="hybridMultilevel"/>
    <w:tmpl w:val="A208A7CA"/>
    <w:lvl w:ilvl="0" w:tplc="9FDC4A9C">
      <w:start w:val="1"/>
      <w:numFmt w:val="decimal"/>
      <w:lvlText w:val="%1."/>
      <w:lvlJc w:val="left"/>
      <w:pPr>
        <w:ind w:left="72" w:hanging="360"/>
      </w:pPr>
      <w:rPr>
        <w:rFonts w:hint="default"/>
        <w:b/>
        <w:i w:val="0"/>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5"/>
  </w:num>
  <w:num w:numId="4">
    <w:abstractNumId w:val="16"/>
  </w:num>
  <w:num w:numId="5">
    <w:abstractNumId w:val="1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9"/>
  </w:num>
  <w:num w:numId="11">
    <w:abstractNumId w:val="9"/>
  </w:num>
  <w:num w:numId="12">
    <w:abstractNumId w:val="23"/>
  </w:num>
  <w:num w:numId="13">
    <w:abstractNumId w:val="24"/>
  </w:num>
  <w:num w:numId="14">
    <w:abstractNumId w:val="6"/>
  </w:num>
  <w:num w:numId="15">
    <w:abstractNumId w:val="20"/>
  </w:num>
  <w:num w:numId="16">
    <w:abstractNumId w:val="14"/>
  </w:num>
  <w:num w:numId="17">
    <w:abstractNumId w:val="18"/>
  </w:num>
  <w:num w:numId="18">
    <w:abstractNumId w:val="17"/>
  </w:num>
  <w:num w:numId="19">
    <w:abstractNumId w:val="28"/>
  </w:num>
  <w:num w:numId="20">
    <w:abstractNumId w:val="0"/>
  </w:num>
  <w:num w:numId="21">
    <w:abstractNumId w:val="27"/>
  </w:num>
  <w:num w:numId="22">
    <w:abstractNumId w:val="11"/>
  </w:num>
  <w:num w:numId="23">
    <w:abstractNumId w:val="22"/>
  </w:num>
  <w:num w:numId="24">
    <w:abstractNumId w:val="21"/>
  </w:num>
  <w:num w:numId="25">
    <w:abstractNumId w:val="15"/>
  </w:num>
  <w:num w:numId="26">
    <w:abstractNumId w:val="12"/>
  </w:num>
  <w:num w:numId="27">
    <w:abstractNumId w:val="10"/>
  </w:num>
  <w:num w:numId="28">
    <w:abstractNumId w:val="3"/>
  </w:num>
  <w:num w:numId="29">
    <w:abstractNumId w:val="8"/>
  </w:num>
  <w:num w:numId="30">
    <w:abstractNumId w:val="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ED"/>
    <w:rsid w:val="00047430"/>
    <w:rsid w:val="00047EB5"/>
    <w:rsid w:val="00051A55"/>
    <w:rsid w:val="000614C6"/>
    <w:rsid w:val="000615B7"/>
    <w:rsid w:val="0006364B"/>
    <w:rsid w:val="000817AB"/>
    <w:rsid w:val="00092470"/>
    <w:rsid w:val="00095098"/>
    <w:rsid w:val="000C2CD4"/>
    <w:rsid w:val="000C3B57"/>
    <w:rsid w:val="000C5F73"/>
    <w:rsid w:val="000D0CAD"/>
    <w:rsid w:val="000E1B37"/>
    <w:rsid w:val="00123C23"/>
    <w:rsid w:val="001603BE"/>
    <w:rsid w:val="0016363A"/>
    <w:rsid w:val="00164720"/>
    <w:rsid w:val="0017207C"/>
    <w:rsid w:val="00183507"/>
    <w:rsid w:val="001B0B90"/>
    <w:rsid w:val="001D0B6A"/>
    <w:rsid w:val="001E352F"/>
    <w:rsid w:val="001F1A6A"/>
    <w:rsid w:val="001F788D"/>
    <w:rsid w:val="00212205"/>
    <w:rsid w:val="002146CF"/>
    <w:rsid w:val="00227122"/>
    <w:rsid w:val="00230C30"/>
    <w:rsid w:val="00254448"/>
    <w:rsid w:val="002A194C"/>
    <w:rsid w:val="002A4CEF"/>
    <w:rsid w:val="002B0B55"/>
    <w:rsid w:val="002B2770"/>
    <w:rsid w:val="002C04D4"/>
    <w:rsid w:val="002D4832"/>
    <w:rsid w:val="002D6906"/>
    <w:rsid w:val="002E1C58"/>
    <w:rsid w:val="002E3891"/>
    <w:rsid w:val="00305B43"/>
    <w:rsid w:val="003309AA"/>
    <w:rsid w:val="0033698C"/>
    <w:rsid w:val="00391146"/>
    <w:rsid w:val="00396788"/>
    <w:rsid w:val="003A2D72"/>
    <w:rsid w:val="003A7649"/>
    <w:rsid w:val="003B0AB8"/>
    <w:rsid w:val="003B70E8"/>
    <w:rsid w:val="003C7DF9"/>
    <w:rsid w:val="003E40BC"/>
    <w:rsid w:val="003E423E"/>
    <w:rsid w:val="003F56AC"/>
    <w:rsid w:val="003F6AFC"/>
    <w:rsid w:val="004046C7"/>
    <w:rsid w:val="0041518E"/>
    <w:rsid w:val="00451675"/>
    <w:rsid w:val="00454DE8"/>
    <w:rsid w:val="0047239B"/>
    <w:rsid w:val="00477A5C"/>
    <w:rsid w:val="00487712"/>
    <w:rsid w:val="004B22C5"/>
    <w:rsid w:val="004B5454"/>
    <w:rsid w:val="004C7373"/>
    <w:rsid w:val="004F554A"/>
    <w:rsid w:val="0050755B"/>
    <w:rsid w:val="00510B13"/>
    <w:rsid w:val="00513402"/>
    <w:rsid w:val="00515646"/>
    <w:rsid w:val="00521719"/>
    <w:rsid w:val="00527004"/>
    <w:rsid w:val="00534BE7"/>
    <w:rsid w:val="00535D85"/>
    <w:rsid w:val="0054215C"/>
    <w:rsid w:val="00562F21"/>
    <w:rsid w:val="0058038D"/>
    <w:rsid w:val="00582083"/>
    <w:rsid w:val="005A1A90"/>
    <w:rsid w:val="005F12E2"/>
    <w:rsid w:val="006058BF"/>
    <w:rsid w:val="00616222"/>
    <w:rsid w:val="0062192C"/>
    <w:rsid w:val="006404EE"/>
    <w:rsid w:val="00643C5B"/>
    <w:rsid w:val="00650849"/>
    <w:rsid w:val="0065323B"/>
    <w:rsid w:val="006634BC"/>
    <w:rsid w:val="00685E00"/>
    <w:rsid w:val="00695987"/>
    <w:rsid w:val="006A1943"/>
    <w:rsid w:val="006C2AC8"/>
    <w:rsid w:val="006C31E2"/>
    <w:rsid w:val="006D2C20"/>
    <w:rsid w:val="006D34E4"/>
    <w:rsid w:val="006D541A"/>
    <w:rsid w:val="006D5F12"/>
    <w:rsid w:val="006D6E6E"/>
    <w:rsid w:val="006F276D"/>
    <w:rsid w:val="006F321D"/>
    <w:rsid w:val="006F3C20"/>
    <w:rsid w:val="00701B3A"/>
    <w:rsid w:val="00714DFC"/>
    <w:rsid w:val="007426C5"/>
    <w:rsid w:val="00753595"/>
    <w:rsid w:val="00757AC1"/>
    <w:rsid w:val="0076332C"/>
    <w:rsid w:val="007672C9"/>
    <w:rsid w:val="00775F6D"/>
    <w:rsid w:val="00781C95"/>
    <w:rsid w:val="00796EBA"/>
    <w:rsid w:val="007A5643"/>
    <w:rsid w:val="007B682F"/>
    <w:rsid w:val="007C61F2"/>
    <w:rsid w:val="007D493D"/>
    <w:rsid w:val="007E0A8E"/>
    <w:rsid w:val="007F4772"/>
    <w:rsid w:val="00813A3A"/>
    <w:rsid w:val="00816C65"/>
    <w:rsid w:val="008718B6"/>
    <w:rsid w:val="008746A7"/>
    <w:rsid w:val="00880B2E"/>
    <w:rsid w:val="00885EC8"/>
    <w:rsid w:val="008A69E4"/>
    <w:rsid w:val="008B49C1"/>
    <w:rsid w:val="008C1299"/>
    <w:rsid w:val="008D5F5A"/>
    <w:rsid w:val="008E3AA0"/>
    <w:rsid w:val="008F2AAE"/>
    <w:rsid w:val="009205EE"/>
    <w:rsid w:val="009352FE"/>
    <w:rsid w:val="00946F2B"/>
    <w:rsid w:val="009626C2"/>
    <w:rsid w:val="00963B93"/>
    <w:rsid w:val="00971CE7"/>
    <w:rsid w:val="00981C34"/>
    <w:rsid w:val="00987A9B"/>
    <w:rsid w:val="009C693A"/>
    <w:rsid w:val="00A06198"/>
    <w:rsid w:val="00A069C7"/>
    <w:rsid w:val="00A20C32"/>
    <w:rsid w:val="00A31B75"/>
    <w:rsid w:val="00A4377D"/>
    <w:rsid w:val="00A43EED"/>
    <w:rsid w:val="00A81CCF"/>
    <w:rsid w:val="00A96142"/>
    <w:rsid w:val="00AA0646"/>
    <w:rsid w:val="00AC0185"/>
    <w:rsid w:val="00AC3FC1"/>
    <w:rsid w:val="00AC5A2C"/>
    <w:rsid w:val="00AC5AE6"/>
    <w:rsid w:val="00AD5B6E"/>
    <w:rsid w:val="00AE5F73"/>
    <w:rsid w:val="00AF20BE"/>
    <w:rsid w:val="00AF7774"/>
    <w:rsid w:val="00B06651"/>
    <w:rsid w:val="00B16AAF"/>
    <w:rsid w:val="00B2480A"/>
    <w:rsid w:val="00B56BB2"/>
    <w:rsid w:val="00B57CBA"/>
    <w:rsid w:val="00B8161A"/>
    <w:rsid w:val="00B816A3"/>
    <w:rsid w:val="00B86A50"/>
    <w:rsid w:val="00B920F7"/>
    <w:rsid w:val="00B94731"/>
    <w:rsid w:val="00BA198E"/>
    <w:rsid w:val="00BB1EE4"/>
    <w:rsid w:val="00BD2AF9"/>
    <w:rsid w:val="00BD7215"/>
    <w:rsid w:val="00BD7DD3"/>
    <w:rsid w:val="00BE3D1B"/>
    <w:rsid w:val="00C05100"/>
    <w:rsid w:val="00C1352D"/>
    <w:rsid w:val="00C14108"/>
    <w:rsid w:val="00C14304"/>
    <w:rsid w:val="00C1770E"/>
    <w:rsid w:val="00C205CE"/>
    <w:rsid w:val="00C2434E"/>
    <w:rsid w:val="00C31AC0"/>
    <w:rsid w:val="00C439F6"/>
    <w:rsid w:val="00C565AD"/>
    <w:rsid w:val="00C62BCB"/>
    <w:rsid w:val="00C7318B"/>
    <w:rsid w:val="00C86490"/>
    <w:rsid w:val="00C90B22"/>
    <w:rsid w:val="00CA3D1E"/>
    <w:rsid w:val="00CC0C6C"/>
    <w:rsid w:val="00CE2076"/>
    <w:rsid w:val="00CE5054"/>
    <w:rsid w:val="00CF66EC"/>
    <w:rsid w:val="00D24EE7"/>
    <w:rsid w:val="00D3553B"/>
    <w:rsid w:val="00D663E2"/>
    <w:rsid w:val="00D7410E"/>
    <w:rsid w:val="00DC3892"/>
    <w:rsid w:val="00E13207"/>
    <w:rsid w:val="00E43D2C"/>
    <w:rsid w:val="00E45ADA"/>
    <w:rsid w:val="00E51A9F"/>
    <w:rsid w:val="00E57259"/>
    <w:rsid w:val="00E8362D"/>
    <w:rsid w:val="00E8689E"/>
    <w:rsid w:val="00E97C2C"/>
    <w:rsid w:val="00EA5188"/>
    <w:rsid w:val="00EB508A"/>
    <w:rsid w:val="00EF45CF"/>
    <w:rsid w:val="00F36AF8"/>
    <w:rsid w:val="00F405EA"/>
    <w:rsid w:val="00F523B8"/>
    <w:rsid w:val="00F817F4"/>
    <w:rsid w:val="00F83EE3"/>
    <w:rsid w:val="00F924CC"/>
    <w:rsid w:val="00FC2697"/>
    <w:rsid w:val="00FD5FD2"/>
    <w:rsid w:val="00FE1D6A"/>
    <w:rsid w:val="00FE2488"/>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2146CF"/>
    <w:pPr>
      <w:keepNext/>
      <w:keepLines/>
      <w:spacing w:after="0" w:line="240" w:lineRule="auto"/>
      <w:outlineLvl w:val="1"/>
    </w:pPr>
    <w:rPr>
      <w:rFonts w:eastAsiaTheme="majorEastAsia" w:cstheme="majorBidi"/>
      <w:b/>
      <w:color w:val="365F91" w:themeColor="accent1" w:themeShade="BF"/>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ED"/>
    <w:pPr>
      <w:ind w:left="720"/>
      <w:contextualSpacing/>
    </w:pPr>
  </w:style>
  <w:style w:type="paragraph" w:styleId="Header">
    <w:name w:val="header"/>
    <w:basedOn w:val="Normal"/>
    <w:link w:val="HeaderChar"/>
    <w:unhideWhenUsed/>
    <w:rsid w:val="00521719"/>
    <w:pPr>
      <w:tabs>
        <w:tab w:val="center" w:pos="4680"/>
        <w:tab w:val="right" w:pos="9360"/>
      </w:tabs>
      <w:spacing w:after="0" w:line="240" w:lineRule="auto"/>
    </w:pPr>
  </w:style>
  <w:style w:type="character" w:customStyle="1" w:styleId="HeaderChar">
    <w:name w:val="Header Char"/>
    <w:basedOn w:val="DefaultParagraphFont"/>
    <w:link w:val="Header"/>
    <w:rsid w:val="00521719"/>
  </w:style>
  <w:style w:type="paragraph" w:styleId="Footer">
    <w:name w:val="footer"/>
    <w:basedOn w:val="Normal"/>
    <w:link w:val="FooterChar"/>
    <w:uiPriority w:val="99"/>
    <w:unhideWhenUsed/>
    <w:rsid w:val="00521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19"/>
  </w:style>
  <w:style w:type="character" w:styleId="Hyperlink">
    <w:name w:val="Hyperlink"/>
    <w:basedOn w:val="DefaultParagraphFont"/>
    <w:uiPriority w:val="99"/>
    <w:unhideWhenUsed/>
    <w:rsid w:val="003F56AC"/>
    <w:rPr>
      <w:color w:val="0000FF" w:themeColor="hyperlink"/>
      <w:u w:val="single"/>
    </w:rPr>
  </w:style>
  <w:style w:type="character" w:customStyle="1" w:styleId="Heading2Char">
    <w:name w:val="Heading 2 Char"/>
    <w:basedOn w:val="DefaultParagraphFont"/>
    <w:link w:val="Heading2"/>
    <w:uiPriority w:val="9"/>
    <w:rsid w:val="002146CF"/>
    <w:rPr>
      <w:rFonts w:eastAsiaTheme="majorEastAsia" w:cstheme="majorBidi"/>
      <w:b/>
      <w:color w:val="365F91" w:themeColor="accent1" w:themeShade="BF"/>
      <w:sz w:val="28"/>
      <w:szCs w:val="26"/>
    </w:rPr>
  </w:style>
  <w:style w:type="character" w:styleId="CommentReference">
    <w:name w:val="annotation reference"/>
    <w:basedOn w:val="DefaultParagraphFont"/>
    <w:uiPriority w:val="99"/>
    <w:semiHidden/>
    <w:unhideWhenUsed/>
    <w:rsid w:val="00183507"/>
    <w:rPr>
      <w:sz w:val="16"/>
      <w:szCs w:val="16"/>
    </w:rPr>
  </w:style>
  <w:style w:type="paragraph" w:styleId="CommentText">
    <w:name w:val="annotation text"/>
    <w:basedOn w:val="Normal"/>
    <w:link w:val="CommentTextChar"/>
    <w:uiPriority w:val="99"/>
    <w:semiHidden/>
    <w:unhideWhenUsed/>
    <w:rsid w:val="00183507"/>
    <w:pPr>
      <w:spacing w:line="240" w:lineRule="auto"/>
    </w:pPr>
    <w:rPr>
      <w:sz w:val="20"/>
      <w:szCs w:val="20"/>
    </w:rPr>
  </w:style>
  <w:style w:type="character" w:customStyle="1" w:styleId="CommentTextChar">
    <w:name w:val="Comment Text Char"/>
    <w:basedOn w:val="DefaultParagraphFont"/>
    <w:link w:val="CommentText"/>
    <w:uiPriority w:val="99"/>
    <w:semiHidden/>
    <w:rsid w:val="00183507"/>
    <w:rPr>
      <w:sz w:val="20"/>
      <w:szCs w:val="20"/>
    </w:rPr>
  </w:style>
  <w:style w:type="paragraph" w:styleId="CommentSubject">
    <w:name w:val="annotation subject"/>
    <w:basedOn w:val="CommentText"/>
    <w:next w:val="CommentText"/>
    <w:link w:val="CommentSubjectChar"/>
    <w:uiPriority w:val="99"/>
    <w:semiHidden/>
    <w:unhideWhenUsed/>
    <w:rsid w:val="00183507"/>
    <w:rPr>
      <w:b/>
      <w:bCs/>
    </w:rPr>
  </w:style>
  <w:style w:type="character" w:customStyle="1" w:styleId="CommentSubjectChar">
    <w:name w:val="Comment Subject Char"/>
    <w:basedOn w:val="CommentTextChar"/>
    <w:link w:val="CommentSubject"/>
    <w:uiPriority w:val="99"/>
    <w:semiHidden/>
    <w:rsid w:val="00183507"/>
    <w:rPr>
      <w:b/>
      <w:bCs/>
      <w:sz w:val="20"/>
      <w:szCs w:val="20"/>
    </w:rPr>
  </w:style>
  <w:style w:type="paragraph" w:styleId="BalloonText">
    <w:name w:val="Balloon Text"/>
    <w:basedOn w:val="Normal"/>
    <w:link w:val="BalloonTextChar"/>
    <w:uiPriority w:val="99"/>
    <w:semiHidden/>
    <w:unhideWhenUsed/>
    <w:rsid w:val="00183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07"/>
    <w:rPr>
      <w:rFonts w:ascii="Tahoma" w:hAnsi="Tahoma" w:cs="Tahoma"/>
      <w:sz w:val="16"/>
      <w:szCs w:val="16"/>
    </w:rPr>
  </w:style>
  <w:style w:type="paragraph" w:styleId="TOC2">
    <w:name w:val="toc 2"/>
    <w:basedOn w:val="Normal"/>
    <w:next w:val="Normal"/>
    <w:autoRedefine/>
    <w:uiPriority w:val="39"/>
    <w:unhideWhenUsed/>
    <w:rsid w:val="00D3553B"/>
    <w:pPr>
      <w:tabs>
        <w:tab w:val="left" w:pos="450"/>
        <w:tab w:val="right" w:leader="dot" w:pos="9350"/>
      </w:tabs>
      <w:spacing w:after="0" w:line="240" w:lineRule="auto"/>
    </w:pPr>
    <w:rPr>
      <w:rFonts w:ascii="Calibri" w:hAnsi="Calibri" w:cs="Times New Roman"/>
      <w:sz w:val="24"/>
      <w:szCs w:val="24"/>
    </w:rPr>
  </w:style>
  <w:style w:type="character" w:customStyle="1" w:styleId="Heading1Char">
    <w:name w:val="Heading 1 Char"/>
    <w:basedOn w:val="DefaultParagraphFont"/>
    <w:link w:val="Heading1"/>
    <w:uiPriority w:val="9"/>
    <w:rsid w:val="00D3553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146CF"/>
    <w:pPr>
      <w:spacing w:before="0"/>
      <w:outlineLvl w:val="9"/>
    </w:pPr>
    <w:rPr>
      <w:rFonts w:asciiTheme="minorHAnsi" w:eastAsiaTheme="minorHAnsi" w:hAnsiTheme="minorHAnsi" w:cs="Times New Roman"/>
      <w:bCs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2146CF"/>
    <w:pPr>
      <w:keepNext/>
      <w:keepLines/>
      <w:spacing w:after="0" w:line="240" w:lineRule="auto"/>
      <w:outlineLvl w:val="1"/>
    </w:pPr>
    <w:rPr>
      <w:rFonts w:eastAsiaTheme="majorEastAsia" w:cstheme="majorBidi"/>
      <w:b/>
      <w:color w:val="365F91" w:themeColor="accent1" w:themeShade="BF"/>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EED"/>
    <w:pPr>
      <w:ind w:left="720"/>
      <w:contextualSpacing/>
    </w:pPr>
  </w:style>
  <w:style w:type="paragraph" w:styleId="Header">
    <w:name w:val="header"/>
    <w:basedOn w:val="Normal"/>
    <w:link w:val="HeaderChar"/>
    <w:unhideWhenUsed/>
    <w:rsid w:val="00521719"/>
    <w:pPr>
      <w:tabs>
        <w:tab w:val="center" w:pos="4680"/>
        <w:tab w:val="right" w:pos="9360"/>
      </w:tabs>
      <w:spacing w:after="0" w:line="240" w:lineRule="auto"/>
    </w:pPr>
  </w:style>
  <w:style w:type="character" w:customStyle="1" w:styleId="HeaderChar">
    <w:name w:val="Header Char"/>
    <w:basedOn w:val="DefaultParagraphFont"/>
    <w:link w:val="Header"/>
    <w:rsid w:val="00521719"/>
  </w:style>
  <w:style w:type="paragraph" w:styleId="Footer">
    <w:name w:val="footer"/>
    <w:basedOn w:val="Normal"/>
    <w:link w:val="FooterChar"/>
    <w:uiPriority w:val="99"/>
    <w:unhideWhenUsed/>
    <w:rsid w:val="00521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19"/>
  </w:style>
  <w:style w:type="character" w:styleId="Hyperlink">
    <w:name w:val="Hyperlink"/>
    <w:basedOn w:val="DefaultParagraphFont"/>
    <w:uiPriority w:val="99"/>
    <w:unhideWhenUsed/>
    <w:rsid w:val="003F56AC"/>
    <w:rPr>
      <w:color w:val="0000FF" w:themeColor="hyperlink"/>
      <w:u w:val="single"/>
    </w:rPr>
  </w:style>
  <w:style w:type="character" w:customStyle="1" w:styleId="Heading2Char">
    <w:name w:val="Heading 2 Char"/>
    <w:basedOn w:val="DefaultParagraphFont"/>
    <w:link w:val="Heading2"/>
    <w:uiPriority w:val="9"/>
    <w:rsid w:val="002146CF"/>
    <w:rPr>
      <w:rFonts w:eastAsiaTheme="majorEastAsia" w:cstheme="majorBidi"/>
      <w:b/>
      <w:color w:val="365F91" w:themeColor="accent1" w:themeShade="BF"/>
      <w:sz w:val="28"/>
      <w:szCs w:val="26"/>
    </w:rPr>
  </w:style>
  <w:style w:type="character" w:styleId="CommentReference">
    <w:name w:val="annotation reference"/>
    <w:basedOn w:val="DefaultParagraphFont"/>
    <w:uiPriority w:val="99"/>
    <w:semiHidden/>
    <w:unhideWhenUsed/>
    <w:rsid w:val="00183507"/>
    <w:rPr>
      <w:sz w:val="16"/>
      <w:szCs w:val="16"/>
    </w:rPr>
  </w:style>
  <w:style w:type="paragraph" w:styleId="CommentText">
    <w:name w:val="annotation text"/>
    <w:basedOn w:val="Normal"/>
    <w:link w:val="CommentTextChar"/>
    <w:uiPriority w:val="99"/>
    <w:semiHidden/>
    <w:unhideWhenUsed/>
    <w:rsid w:val="00183507"/>
    <w:pPr>
      <w:spacing w:line="240" w:lineRule="auto"/>
    </w:pPr>
    <w:rPr>
      <w:sz w:val="20"/>
      <w:szCs w:val="20"/>
    </w:rPr>
  </w:style>
  <w:style w:type="character" w:customStyle="1" w:styleId="CommentTextChar">
    <w:name w:val="Comment Text Char"/>
    <w:basedOn w:val="DefaultParagraphFont"/>
    <w:link w:val="CommentText"/>
    <w:uiPriority w:val="99"/>
    <w:semiHidden/>
    <w:rsid w:val="00183507"/>
    <w:rPr>
      <w:sz w:val="20"/>
      <w:szCs w:val="20"/>
    </w:rPr>
  </w:style>
  <w:style w:type="paragraph" w:styleId="CommentSubject">
    <w:name w:val="annotation subject"/>
    <w:basedOn w:val="CommentText"/>
    <w:next w:val="CommentText"/>
    <w:link w:val="CommentSubjectChar"/>
    <w:uiPriority w:val="99"/>
    <w:semiHidden/>
    <w:unhideWhenUsed/>
    <w:rsid w:val="00183507"/>
    <w:rPr>
      <w:b/>
      <w:bCs/>
    </w:rPr>
  </w:style>
  <w:style w:type="character" w:customStyle="1" w:styleId="CommentSubjectChar">
    <w:name w:val="Comment Subject Char"/>
    <w:basedOn w:val="CommentTextChar"/>
    <w:link w:val="CommentSubject"/>
    <w:uiPriority w:val="99"/>
    <w:semiHidden/>
    <w:rsid w:val="00183507"/>
    <w:rPr>
      <w:b/>
      <w:bCs/>
      <w:sz w:val="20"/>
      <w:szCs w:val="20"/>
    </w:rPr>
  </w:style>
  <w:style w:type="paragraph" w:styleId="BalloonText">
    <w:name w:val="Balloon Text"/>
    <w:basedOn w:val="Normal"/>
    <w:link w:val="BalloonTextChar"/>
    <w:uiPriority w:val="99"/>
    <w:semiHidden/>
    <w:unhideWhenUsed/>
    <w:rsid w:val="00183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07"/>
    <w:rPr>
      <w:rFonts w:ascii="Tahoma" w:hAnsi="Tahoma" w:cs="Tahoma"/>
      <w:sz w:val="16"/>
      <w:szCs w:val="16"/>
    </w:rPr>
  </w:style>
  <w:style w:type="paragraph" w:styleId="TOC2">
    <w:name w:val="toc 2"/>
    <w:basedOn w:val="Normal"/>
    <w:next w:val="Normal"/>
    <w:autoRedefine/>
    <w:uiPriority w:val="39"/>
    <w:unhideWhenUsed/>
    <w:rsid w:val="00D3553B"/>
    <w:pPr>
      <w:tabs>
        <w:tab w:val="left" w:pos="450"/>
        <w:tab w:val="right" w:leader="dot" w:pos="9350"/>
      </w:tabs>
      <w:spacing w:after="0" w:line="240" w:lineRule="auto"/>
    </w:pPr>
    <w:rPr>
      <w:rFonts w:ascii="Calibri" w:hAnsi="Calibri" w:cs="Times New Roman"/>
      <w:sz w:val="24"/>
      <w:szCs w:val="24"/>
    </w:rPr>
  </w:style>
  <w:style w:type="character" w:customStyle="1" w:styleId="Heading1Char">
    <w:name w:val="Heading 1 Char"/>
    <w:basedOn w:val="DefaultParagraphFont"/>
    <w:link w:val="Heading1"/>
    <w:uiPriority w:val="9"/>
    <w:rsid w:val="00D3553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146CF"/>
    <w:pPr>
      <w:spacing w:before="0"/>
      <w:outlineLvl w:val="9"/>
    </w:pPr>
    <w:rPr>
      <w:rFonts w:asciiTheme="minorHAnsi" w:eastAsiaTheme="minorHAnsi" w:hAnsiTheme="minorHAnsi" w:cs="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4771">
      <w:bodyDiv w:val="1"/>
      <w:marLeft w:val="0"/>
      <w:marRight w:val="0"/>
      <w:marTop w:val="0"/>
      <w:marBottom w:val="0"/>
      <w:divBdr>
        <w:top w:val="none" w:sz="0" w:space="0" w:color="auto"/>
        <w:left w:val="none" w:sz="0" w:space="0" w:color="auto"/>
        <w:bottom w:val="none" w:sz="0" w:space="0" w:color="auto"/>
        <w:right w:val="none" w:sz="0" w:space="0" w:color="auto"/>
      </w:divBdr>
    </w:div>
    <w:div w:id="17385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divittorio@nationalforests.org" TargetMode="External"/><Relationship Id="rId4" Type="http://schemas.microsoft.com/office/2007/relationships/stylesWithEffects" Target="stylesWithEffects.xml"/><Relationship Id="rId9" Type="http://schemas.openxmlformats.org/officeDocument/2006/relationships/hyperlink" Target="http://nationalforests.org/laketahoe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7404-D744-48A2-9718-CB940397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Ritzinger</dc:creator>
  <cp:lastModifiedBy>Sarah Di Vittorio</cp:lastModifiedBy>
  <cp:revision>6</cp:revision>
  <dcterms:created xsi:type="dcterms:W3CDTF">2018-01-15T21:59:00Z</dcterms:created>
  <dcterms:modified xsi:type="dcterms:W3CDTF">2018-01-15T22:07:00Z</dcterms:modified>
</cp:coreProperties>
</file>