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21" w:rsidRDefault="004F4133" w:rsidP="00972621">
      <w:r>
        <w:t xml:space="preserve">We’d like to thank the following </w:t>
      </w:r>
      <w:r w:rsidR="00C64F6D">
        <w:t>for their assistance at va</w:t>
      </w:r>
      <w:r w:rsidR="00C2021D">
        <w:t xml:space="preserve">rious stages of the development of </w:t>
      </w:r>
      <w:r w:rsidR="00C2021D" w:rsidRPr="00C2021D">
        <w:rPr>
          <w:i/>
        </w:rPr>
        <w:t xml:space="preserve">A Roadmap for Collaboration Before, During &amp; </w:t>
      </w:r>
      <w:proofErr w:type="gramStart"/>
      <w:r w:rsidR="00C2021D" w:rsidRPr="00C2021D">
        <w:rPr>
          <w:i/>
        </w:rPr>
        <w:t>After</w:t>
      </w:r>
      <w:proofErr w:type="gramEnd"/>
      <w:r w:rsidR="00C2021D" w:rsidRPr="00C2021D">
        <w:rPr>
          <w:i/>
        </w:rPr>
        <w:t xml:space="preserve"> the NEPA Process</w:t>
      </w:r>
      <w:r w:rsidR="00C2021D">
        <w:t xml:space="preserve">. The </w:t>
      </w:r>
      <w:r w:rsidR="00C2021D" w:rsidRPr="00C2021D">
        <w:rPr>
          <w:i/>
        </w:rPr>
        <w:t>Roadmap</w:t>
      </w:r>
      <w:r w:rsidR="00C2021D">
        <w:t xml:space="preserve"> took almost two years from start to finish, and many, many people were involved across the spectrum from the initial stages of helping to formulate the concept, providing feedback through peer learning sessions and small group discussions, offering expertise and experience through interviews, and reviewing draft documents. We deeply appreciate all </w:t>
      </w:r>
      <w:r w:rsidR="00972621">
        <w:t xml:space="preserve">of the </w:t>
      </w:r>
      <w:r w:rsidR="00C2021D">
        <w:t>contributions</w:t>
      </w:r>
      <w:r w:rsidR="00972621">
        <w:t xml:space="preserve"> along the way</w:t>
      </w:r>
      <w:r w:rsidR="00C2021D">
        <w:t>!</w:t>
      </w:r>
      <w:r w:rsidR="00972621">
        <w:t xml:space="preserve"> (And please let us know if we left any organization off of this list by emailing </w:t>
      </w:r>
      <w:hyperlink r:id="rId7" w:history="1">
        <w:r w:rsidR="00972621" w:rsidRPr="00AE640D">
          <w:rPr>
            <w:rStyle w:val="Hyperlink"/>
          </w:rPr>
          <w:t>kdibari@nationalforests.org)</w:t>
        </w:r>
      </w:hyperlink>
      <w:r w:rsidR="00972621">
        <w:t xml:space="preserve">.) In addition to the list below, we would also like to recognize those individuals cited in the Roadmap who have contributed to the body of literature about the NEPA and collaboration. </w:t>
      </w:r>
    </w:p>
    <w:p w:rsidR="006E37D7" w:rsidRDefault="006E37D7" w:rsidP="006E37D7">
      <w:bookmarkStart w:id="0" w:name="_GoBack"/>
      <w:r>
        <w:t>Bureau of Land Management</w:t>
      </w:r>
    </w:p>
    <w:p w:rsidR="006E37D7" w:rsidRDefault="006E37D7" w:rsidP="006E37D7">
      <w:r>
        <w:t>Bureau of Safety and Environmental Enforcement</w:t>
      </w:r>
    </w:p>
    <w:p w:rsidR="006E37D7" w:rsidRDefault="006E37D7" w:rsidP="006E37D7">
      <w:proofErr w:type="spellStart"/>
      <w:r>
        <w:t>Chumstick</w:t>
      </w:r>
      <w:proofErr w:type="spellEnd"/>
      <w:r>
        <w:t xml:space="preserve"> Wildfire Stewardship Coalition</w:t>
      </w:r>
    </w:p>
    <w:p w:rsidR="006E37D7" w:rsidRDefault="006E37D7" w:rsidP="006E37D7">
      <w:r>
        <w:t>Clackamas Stewardship Partners</w:t>
      </w:r>
    </w:p>
    <w:p w:rsidR="006E37D7" w:rsidRDefault="006E37D7" w:rsidP="006E37D7">
      <w:r>
        <w:t>Coalition for the Upper South Platte</w:t>
      </w:r>
    </w:p>
    <w:p w:rsidR="006E37D7" w:rsidRDefault="006E37D7" w:rsidP="006E37D7">
      <w:r>
        <w:t>Collaboration Cadre (USFS)</w:t>
      </w:r>
    </w:p>
    <w:p w:rsidR="006E37D7" w:rsidRDefault="006E37D7" w:rsidP="006E37D7">
      <w:r>
        <w:t>Colorado Forest Restoration Institute</w:t>
      </w:r>
    </w:p>
    <w:p w:rsidR="006E37D7" w:rsidRDefault="006E37D7" w:rsidP="006E37D7">
      <w:r>
        <w:t>County Commissioners</w:t>
      </w:r>
    </w:p>
    <w:p w:rsidR="006E37D7" w:rsidRDefault="006E37D7" w:rsidP="006E37D7">
      <w:r>
        <w:t>U.S. Department of the Interior</w:t>
      </w:r>
    </w:p>
    <w:p w:rsidR="006E37D7" w:rsidRDefault="006E37D7" w:rsidP="006E37D7">
      <w:r>
        <w:t>Deschutes Collaborative Forest Project</w:t>
      </w:r>
    </w:p>
    <w:p w:rsidR="006E37D7" w:rsidRDefault="006E37D7" w:rsidP="006E37D7">
      <w:r>
        <w:t>Ecosystem Management Coordination (USFS)</w:t>
      </w:r>
    </w:p>
    <w:p w:rsidR="006E37D7" w:rsidRDefault="006E37D7" w:rsidP="006E37D7">
      <w:r>
        <w:t>Florida State University</w:t>
      </w:r>
    </w:p>
    <w:p w:rsidR="006E37D7" w:rsidRDefault="006E37D7" w:rsidP="006E37D7">
      <w:r>
        <w:t>Forest Guild</w:t>
      </w:r>
    </w:p>
    <w:p w:rsidR="006E37D7" w:rsidRDefault="006E37D7" w:rsidP="006E37D7">
      <w:r>
        <w:t>Grand Canyon Trust</w:t>
      </w:r>
    </w:p>
    <w:p w:rsidR="006E37D7" w:rsidRDefault="006E37D7" w:rsidP="006E37D7">
      <w:r>
        <w:t>Great Old Broads for Wilderness</w:t>
      </w:r>
    </w:p>
    <w:p w:rsidR="006E37D7" w:rsidRDefault="006E37D7" w:rsidP="006E37D7">
      <w:r>
        <w:t>KTB Decision Resources</w:t>
      </w:r>
    </w:p>
    <w:p w:rsidR="006E37D7" w:rsidRDefault="006E37D7" w:rsidP="006E37D7">
      <w:r>
        <w:t>Lakeview Stewardship Group</w:t>
      </w:r>
    </w:p>
    <w:p w:rsidR="006E37D7" w:rsidRDefault="006E37D7" w:rsidP="006E37D7">
      <w:r>
        <w:t>Lolo Restoration Committee</w:t>
      </w:r>
    </w:p>
    <w:p w:rsidR="006E37D7" w:rsidRDefault="006E37D7" w:rsidP="006E37D7">
      <w:proofErr w:type="spellStart"/>
      <w:r>
        <w:t>Majeska</w:t>
      </w:r>
      <w:proofErr w:type="spellEnd"/>
      <w:r>
        <w:t xml:space="preserve"> Environmental Consulting</w:t>
      </w:r>
    </w:p>
    <w:p w:rsidR="006E37D7" w:rsidRDefault="006E37D7" w:rsidP="006E37D7">
      <w:r>
        <w:t>Montana Wood Products Association</w:t>
      </w:r>
    </w:p>
    <w:p w:rsidR="006E37D7" w:rsidRDefault="006E37D7" w:rsidP="006E37D7">
      <w:r>
        <w:lastRenderedPageBreak/>
        <w:t>National Partnership Office (USFS)</w:t>
      </w:r>
    </w:p>
    <w:p w:rsidR="006E37D7" w:rsidRDefault="006E37D7" w:rsidP="006E37D7">
      <w:r>
        <w:t>Oregon Solutions</w:t>
      </w:r>
    </w:p>
    <w:p w:rsidR="006E37D7" w:rsidRDefault="006E37D7" w:rsidP="006E37D7">
      <w:r>
        <w:t>Oregon State University</w:t>
      </w:r>
    </w:p>
    <w:p w:rsidR="006E37D7" w:rsidRDefault="006E37D7" w:rsidP="006E37D7">
      <w:r>
        <w:t>Pacific Northwest Research Station (USFS)</w:t>
      </w:r>
    </w:p>
    <w:p w:rsidR="006E37D7" w:rsidRDefault="006E37D7" w:rsidP="006E37D7">
      <w:r>
        <w:t>Payette Forest Coalition</w:t>
      </w:r>
    </w:p>
    <w:p w:rsidR="006E37D7" w:rsidRDefault="006E37D7" w:rsidP="006E37D7">
      <w:r>
        <w:t>Personnel from Forests &amp; Districts, including line officers, environmental coordinators partnership coordinators, and members of interdisciplinary teams (USFS)</w:t>
      </w:r>
    </w:p>
    <w:p w:rsidR="006E37D7" w:rsidRDefault="006E37D7" w:rsidP="006E37D7">
      <w:r>
        <w:t>Pinchot Partners</w:t>
      </w:r>
    </w:p>
    <w:p w:rsidR="006E37D7" w:rsidRDefault="006E37D7" w:rsidP="006E37D7">
      <w:r>
        <w:t>Portland State University</w:t>
      </w:r>
    </w:p>
    <w:p w:rsidR="006E37D7" w:rsidRDefault="006E37D7" w:rsidP="006E37D7">
      <w:r>
        <w:t>Regional and National NEPA Coordinators (USFS)</w:t>
      </w:r>
    </w:p>
    <w:p w:rsidR="006E37D7" w:rsidRDefault="006E37D7" w:rsidP="006E37D7">
      <w:r>
        <w:t>Rocky Mountain Elk Foundation</w:t>
      </w:r>
    </w:p>
    <w:p w:rsidR="006E37D7" w:rsidRDefault="006E37D7" w:rsidP="006E37D7">
      <w:r>
        <w:t>Sitka Conservation Society</w:t>
      </w:r>
    </w:p>
    <w:p w:rsidR="006E37D7" w:rsidRDefault="006E37D7" w:rsidP="006E37D7">
      <w:r>
        <w:t>Southern Appalachian Forest Coalition</w:t>
      </w:r>
    </w:p>
    <w:p w:rsidR="006E37D7" w:rsidRDefault="006E37D7" w:rsidP="006E37D7">
      <w:r>
        <w:t>Sustainable Northwest</w:t>
      </w:r>
    </w:p>
    <w:p w:rsidR="006E37D7" w:rsidRDefault="006E37D7" w:rsidP="006E37D7">
      <w:proofErr w:type="spellStart"/>
      <w:r>
        <w:t>Tapash</w:t>
      </w:r>
      <w:proofErr w:type="spellEnd"/>
      <w:r>
        <w:t xml:space="preserve"> Sustainable Forest Collaborative</w:t>
      </w:r>
    </w:p>
    <w:p w:rsidR="006E37D7" w:rsidRDefault="006E37D7" w:rsidP="006E37D7">
      <w:r>
        <w:t>The Nature Conservancy</w:t>
      </w:r>
    </w:p>
    <w:p w:rsidR="006E37D7" w:rsidRDefault="006E37D7" w:rsidP="006E37D7">
      <w:r>
        <w:t>The Wilderness Society</w:t>
      </w:r>
    </w:p>
    <w:p w:rsidR="006E37D7" w:rsidRDefault="006E37D7" w:rsidP="006E37D7">
      <w:r>
        <w:t>U.S. Army Corps of Engineers</w:t>
      </w:r>
    </w:p>
    <w:p w:rsidR="006E37D7" w:rsidRDefault="006E37D7" w:rsidP="006E37D7">
      <w:r>
        <w:t>University of Utah</w:t>
      </w:r>
    </w:p>
    <w:p w:rsidR="006E37D7" w:rsidRDefault="006E37D7" w:rsidP="006E37D7">
      <w:r>
        <w:t>Upper Deschutes River Coalition</w:t>
      </w:r>
    </w:p>
    <w:p w:rsidR="006E37D7" w:rsidRDefault="006E37D7" w:rsidP="006E37D7">
      <w:r>
        <w:t>Utah State University</w:t>
      </w:r>
    </w:p>
    <w:p w:rsidR="006E37D7" w:rsidRDefault="006E37D7" w:rsidP="006E37D7">
      <w:proofErr w:type="spellStart"/>
      <w:r>
        <w:t>Valles</w:t>
      </w:r>
      <w:proofErr w:type="spellEnd"/>
      <w:r>
        <w:t xml:space="preserve"> Caldera Trust</w:t>
      </w:r>
    </w:p>
    <w:p w:rsidR="006E37D7" w:rsidRDefault="006E37D7" w:rsidP="006E37D7">
      <w:r>
        <w:t>Virginia Technological Institute</w:t>
      </w:r>
    </w:p>
    <w:p w:rsidR="006E37D7" w:rsidRDefault="006E37D7" w:rsidP="006E37D7">
      <w:r>
        <w:t>Western Environmental Law Center</w:t>
      </w:r>
    </w:p>
    <w:p w:rsidR="00E54BAA" w:rsidRDefault="006E37D7" w:rsidP="006E37D7">
      <w:r>
        <w:t>Wild South</w:t>
      </w:r>
    </w:p>
    <w:bookmarkEnd w:id="0"/>
    <w:p w:rsidR="001012CD" w:rsidRDefault="001012CD" w:rsidP="001012CD"/>
    <w:sectPr w:rsidR="0010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83F0B"/>
    <w:multiLevelType w:val="hybridMultilevel"/>
    <w:tmpl w:val="B9B25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974E9C"/>
    <w:multiLevelType w:val="hybridMultilevel"/>
    <w:tmpl w:val="F49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864C4"/>
    <w:multiLevelType w:val="hybridMultilevel"/>
    <w:tmpl w:val="D93C8276"/>
    <w:lvl w:ilvl="0" w:tplc="04090001">
      <w:start w:val="1"/>
      <w:numFmt w:val="bullet"/>
      <w:lvlText w:val=""/>
      <w:lvlJc w:val="left"/>
      <w:pPr>
        <w:ind w:left="1080" w:hanging="360"/>
      </w:pPr>
      <w:rPr>
        <w:rFonts w:ascii="Symbol" w:hAnsi="Symbol" w:hint="default"/>
      </w:rPr>
    </w:lvl>
    <w:lvl w:ilvl="1" w:tplc="91B8E2D2">
      <w:start w:val="21"/>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CD"/>
    <w:rsid w:val="001012CD"/>
    <w:rsid w:val="004469F1"/>
    <w:rsid w:val="004F4133"/>
    <w:rsid w:val="005626BB"/>
    <w:rsid w:val="006E37D7"/>
    <w:rsid w:val="00972621"/>
    <w:rsid w:val="009E4881"/>
    <w:rsid w:val="00B24A70"/>
    <w:rsid w:val="00BC52B5"/>
    <w:rsid w:val="00C2021D"/>
    <w:rsid w:val="00C64F6D"/>
    <w:rsid w:val="00E5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2CD"/>
    <w:pPr>
      <w:ind w:left="720"/>
      <w:contextualSpacing/>
    </w:pPr>
  </w:style>
  <w:style w:type="character" w:styleId="Hyperlink">
    <w:name w:val="Hyperlink"/>
    <w:basedOn w:val="DefaultParagraphFont"/>
    <w:uiPriority w:val="99"/>
    <w:unhideWhenUsed/>
    <w:rsid w:val="00972621"/>
    <w:rPr>
      <w:color w:val="0000FF" w:themeColor="hyperlink"/>
      <w:u w:val="single"/>
    </w:rPr>
  </w:style>
  <w:style w:type="paragraph" w:styleId="BalloonText">
    <w:name w:val="Balloon Text"/>
    <w:basedOn w:val="Normal"/>
    <w:link w:val="BalloonTextChar"/>
    <w:uiPriority w:val="99"/>
    <w:semiHidden/>
    <w:unhideWhenUsed/>
    <w:rsid w:val="00E5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2CD"/>
    <w:pPr>
      <w:ind w:left="720"/>
      <w:contextualSpacing/>
    </w:pPr>
  </w:style>
  <w:style w:type="character" w:styleId="Hyperlink">
    <w:name w:val="Hyperlink"/>
    <w:basedOn w:val="DefaultParagraphFont"/>
    <w:uiPriority w:val="99"/>
    <w:unhideWhenUsed/>
    <w:rsid w:val="00972621"/>
    <w:rPr>
      <w:color w:val="0000FF" w:themeColor="hyperlink"/>
      <w:u w:val="single"/>
    </w:rPr>
  </w:style>
  <w:style w:type="paragraph" w:styleId="BalloonText">
    <w:name w:val="Balloon Text"/>
    <w:basedOn w:val="Normal"/>
    <w:link w:val="BalloonTextChar"/>
    <w:uiPriority w:val="99"/>
    <w:semiHidden/>
    <w:unhideWhenUsed/>
    <w:rsid w:val="00E5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dibari@nationalfores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677A-706C-4E7D-AC2F-362C805C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DiBari</dc:creator>
  <cp:lastModifiedBy>Karen DiBari</cp:lastModifiedBy>
  <cp:revision>3</cp:revision>
  <dcterms:created xsi:type="dcterms:W3CDTF">2013-11-19T15:39:00Z</dcterms:created>
  <dcterms:modified xsi:type="dcterms:W3CDTF">2013-11-19T16:45:00Z</dcterms:modified>
</cp:coreProperties>
</file>